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lledutableau"/>
        <w:tblW w:w="11340" w:type="dxa"/>
        <w:jc w:val="center"/>
        <w:tblLayout w:type="fixed"/>
        <w:tblLook w:val="04A0"/>
      </w:tblPr>
      <w:tblGrid>
        <w:gridCol w:w="2835"/>
        <w:gridCol w:w="2835"/>
        <w:gridCol w:w="2835"/>
        <w:gridCol w:w="2835"/>
      </w:tblGrid>
      <w:tr w:rsidR="00B65560" w:rsidRPr="00720DCB" w:rsidTr="000F68E9">
        <w:trPr>
          <w:trHeight w:hRule="exact" w:val="1985"/>
          <w:jc w:val="center"/>
        </w:trPr>
        <w:tc>
          <w:tcPr>
            <w:tcW w:w="2835" w:type="dxa"/>
            <w:tcBorders>
              <w:bottom w:val="dotted" w:sz="2" w:space="0" w:color="767171" w:themeColor="background2" w:themeShade="80"/>
            </w:tcBorders>
            <w:vAlign w:val="center"/>
          </w:tcPr>
          <w:p w:rsidR="00B65560" w:rsidRPr="00720DCB" w:rsidRDefault="008D5CAD" w:rsidP="0018462D">
            <w:pPr>
              <w:jc w:val="center"/>
              <w:rPr>
                <w:rFonts w:cstheme="minorHAnsi"/>
                <w:b/>
                <w:sz w:val="24"/>
                <w:szCs w:val="24"/>
              </w:rPr>
            </w:pPr>
            <w:r w:rsidRPr="00720DCB">
              <w:rPr>
                <w:rFonts w:cstheme="minorHAnsi"/>
                <w:sz w:val="24"/>
                <w:szCs w:val="24"/>
              </w:rPr>
              <w:sym w:font="Wingdings 2" w:char="00F0"/>
            </w:r>
            <w:r w:rsidRPr="00720DCB">
              <w:rPr>
                <w:rFonts w:cstheme="minorHAnsi"/>
                <w:sz w:val="24"/>
                <w:szCs w:val="24"/>
              </w:rPr>
              <w:t xml:space="preserve"> </w:t>
            </w:r>
            <w:r w:rsidR="0018462D">
              <w:rPr>
                <w:rFonts w:cstheme="minorHAnsi"/>
                <w:b/>
                <w:sz w:val="24"/>
                <w:szCs w:val="24"/>
              </w:rPr>
              <w:t>Présenter</w:t>
            </w:r>
            <w:r w:rsidR="00B65560" w:rsidRPr="00720DCB">
              <w:rPr>
                <w:rFonts w:cstheme="minorHAnsi"/>
                <w:b/>
                <w:sz w:val="24"/>
                <w:szCs w:val="24"/>
              </w:rPr>
              <w:t xml:space="preserve"> le droit de propriété.</w:t>
            </w:r>
          </w:p>
        </w:tc>
        <w:tc>
          <w:tcPr>
            <w:tcW w:w="2835" w:type="dxa"/>
            <w:tcBorders>
              <w:bottom w:val="dotted" w:sz="2" w:space="0" w:color="767171" w:themeColor="background2" w:themeShade="80"/>
            </w:tcBorders>
            <w:vAlign w:val="center"/>
          </w:tcPr>
          <w:p w:rsidR="00B65560" w:rsidRPr="00720DCB" w:rsidRDefault="008D5CAD" w:rsidP="00720DCB">
            <w:pPr>
              <w:jc w:val="center"/>
              <w:rPr>
                <w:rFonts w:cstheme="minorHAnsi"/>
                <w:b/>
                <w:sz w:val="24"/>
                <w:szCs w:val="24"/>
              </w:rPr>
            </w:pPr>
            <w:r w:rsidRPr="00720DCB">
              <w:rPr>
                <w:rFonts w:cstheme="minorHAnsi"/>
                <w:b/>
                <w:sz w:val="24"/>
                <w:szCs w:val="24"/>
              </w:rPr>
              <w:sym w:font="Wingdings 2" w:char="00F0"/>
            </w:r>
            <w:r w:rsidRPr="00720DCB">
              <w:rPr>
                <w:rFonts w:cstheme="minorHAnsi"/>
                <w:b/>
                <w:sz w:val="24"/>
                <w:szCs w:val="24"/>
              </w:rPr>
              <w:t xml:space="preserve"> </w:t>
            </w:r>
            <w:r w:rsidR="00720DCB" w:rsidRPr="00720DCB">
              <w:rPr>
                <w:rFonts w:cstheme="minorHAnsi"/>
                <w:b/>
                <w:sz w:val="24"/>
                <w:szCs w:val="24"/>
              </w:rPr>
              <w:t xml:space="preserve">Présenter </w:t>
            </w:r>
            <w:r w:rsidR="00B65560" w:rsidRPr="00720DCB">
              <w:rPr>
                <w:rFonts w:cstheme="minorHAnsi"/>
                <w:b/>
                <w:sz w:val="24"/>
                <w:szCs w:val="24"/>
              </w:rPr>
              <w:t>les prérogatives d’un propriétaire</w:t>
            </w:r>
            <w:r w:rsidR="00720DCB">
              <w:rPr>
                <w:rFonts w:cstheme="minorHAnsi"/>
                <w:b/>
                <w:sz w:val="24"/>
                <w:szCs w:val="24"/>
              </w:rPr>
              <w:t>.</w:t>
            </w:r>
          </w:p>
        </w:tc>
        <w:tc>
          <w:tcPr>
            <w:tcW w:w="2835" w:type="dxa"/>
            <w:tcBorders>
              <w:bottom w:val="dotted" w:sz="2" w:space="0" w:color="767171" w:themeColor="background2" w:themeShade="80"/>
            </w:tcBorders>
            <w:vAlign w:val="center"/>
          </w:tcPr>
          <w:p w:rsidR="00B65560" w:rsidRPr="00720DCB" w:rsidRDefault="008D5CAD" w:rsidP="00BE39C8">
            <w:pPr>
              <w:jc w:val="center"/>
              <w:rPr>
                <w:rFonts w:cstheme="minorHAnsi"/>
                <w:b/>
                <w:sz w:val="24"/>
                <w:szCs w:val="24"/>
              </w:rPr>
            </w:pPr>
            <w:r w:rsidRPr="00720DCB">
              <w:rPr>
                <w:rFonts w:cstheme="minorHAnsi"/>
                <w:sz w:val="24"/>
                <w:szCs w:val="24"/>
              </w:rPr>
              <w:sym w:font="Wingdings 2" w:char="00F0"/>
            </w:r>
            <w:r w:rsidRPr="00720DCB">
              <w:rPr>
                <w:rFonts w:cstheme="minorHAnsi"/>
                <w:sz w:val="24"/>
                <w:szCs w:val="24"/>
              </w:rPr>
              <w:t xml:space="preserve"> </w:t>
            </w:r>
            <w:r w:rsidR="004737B6" w:rsidRPr="00720DCB">
              <w:rPr>
                <w:rFonts w:cstheme="minorHAnsi"/>
                <w:b/>
                <w:sz w:val="24"/>
                <w:szCs w:val="24"/>
              </w:rPr>
              <w:t>Préciser</w:t>
            </w:r>
            <w:r w:rsidR="00B65560" w:rsidRPr="00720DCB">
              <w:rPr>
                <w:rFonts w:cstheme="minorHAnsi"/>
                <w:b/>
                <w:sz w:val="24"/>
                <w:szCs w:val="24"/>
              </w:rPr>
              <w:t xml:space="preserve"> sur quel type de biens s’applique le droit de propriété.</w:t>
            </w:r>
          </w:p>
        </w:tc>
        <w:tc>
          <w:tcPr>
            <w:tcW w:w="2835" w:type="dxa"/>
            <w:tcBorders>
              <w:bottom w:val="dotted" w:sz="2" w:space="0" w:color="767171" w:themeColor="background2" w:themeShade="80"/>
            </w:tcBorders>
            <w:vAlign w:val="center"/>
          </w:tcPr>
          <w:p w:rsidR="00B65560" w:rsidRPr="00720DCB" w:rsidRDefault="008D5CAD" w:rsidP="00CB287B">
            <w:pPr>
              <w:jc w:val="center"/>
              <w:rPr>
                <w:rFonts w:cstheme="minorHAnsi"/>
                <w:b/>
                <w:sz w:val="24"/>
                <w:szCs w:val="24"/>
              </w:rPr>
            </w:pPr>
            <w:r w:rsidRPr="00720DCB">
              <w:rPr>
                <w:rFonts w:cstheme="minorHAnsi"/>
                <w:sz w:val="24"/>
                <w:szCs w:val="24"/>
              </w:rPr>
              <w:sym w:font="Wingdings 2" w:char="00F0"/>
            </w:r>
            <w:r w:rsidRPr="00720DCB">
              <w:rPr>
                <w:rFonts w:cstheme="minorHAnsi"/>
                <w:sz w:val="24"/>
                <w:szCs w:val="24"/>
              </w:rPr>
              <w:sym w:font="Wingdings 2" w:char="00F0"/>
            </w:r>
            <w:r w:rsidRPr="00720DCB">
              <w:rPr>
                <w:rFonts w:cstheme="minorHAnsi"/>
                <w:sz w:val="24"/>
                <w:szCs w:val="24"/>
              </w:rPr>
              <w:t xml:space="preserve"> </w:t>
            </w:r>
            <w:r w:rsidR="004737B6" w:rsidRPr="00720DCB">
              <w:rPr>
                <w:rFonts w:cstheme="minorHAnsi"/>
                <w:b/>
                <w:sz w:val="24"/>
                <w:szCs w:val="24"/>
              </w:rPr>
              <w:t>Citer</w:t>
            </w:r>
            <w:r w:rsidR="00564008" w:rsidRPr="00720DCB">
              <w:rPr>
                <w:rFonts w:cstheme="minorHAnsi"/>
                <w:b/>
                <w:sz w:val="24"/>
                <w:szCs w:val="24"/>
              </w:rPr>
              <w:t xml:space="preserve"> </w:t>
            </w:r>
            <w:r w:rsidR="00C039D3" w:rsidRPr="00720DCB">
              <w:rPr>
                <w:rFonts w:cstheme="minorHAnsi"/>
                <w:b/>
                <w:sz w:val="24"/>
                <w:szCs w:val="24"/>
              </w:rPr>
              <w:t>deux</w:t>
            </w:r>
            <w:r w:rsidR="00564008" w:rsidRPr="00720DCB">
              <w:rPr>
                <w:rFonts w:cstheme="minorHAnsi"/>
                <w:b/>
                <w:sz w:val="24"/>
                <w:szCs w:val="24"/>
              </w:rPr>
              <w:t xml:space="preserve"> raisons différentes expliquant p</w:t>
            </w:r>
            <w:r w:rsidR="00B65560" w:rsidRPr="00720DCB">
              <w:rPr>
                <w:rFonts w:cstheme="minorHAnsi"/>
                <w:b/>
                <w:sz w:val="24"/>
                <w:szCs w:val="24"/>
              </w:rPr>
              <w:t>ourquoi</w:t>
            </w:r>
            <w:r w:rsidR="00564008" w:rsidRPr="00720DCB">
              <w:rPr>
                <w:rFonts w:cstheme="minorHAnsi"/>
                <w:b/>
                <w:sz w:val="24"/>
                <w:szCs w:val="24"/>
              </w:rPr>
              <w:t xml:space="preserve"> </w:t>
            </w:r>
            <w:r w:rsidR="00B65560" w:rsidRPr="00720DCB">
              <w:rPr>
                <w:rFonts w:cstheme="minorHAnsi"/>
                <w:b/>
                <w:sz w:val="24"/>
                <w:szCs w:val="24"/>
              </w:rPr>
              <w:t xml:space="preserve">les logiciels ne sont pas protégeables par le droit </w:t>
            </w:r>
            <w:r w:rsidR="00CB287B" w:rsidRPr="00720DCB">
              <w:rPr>
                <w:rFonts w:cstheme="minorHAnsi"/>
                <w:b/>
                <w:sz w:val="24"/>
                <w:szCs w:val="24"/>
              </w:rPr>
              <w:t>des brevets</w:t>
            </w:r>
            <w:r w:rsidR="00564008" w:rsidRPr="00720DCB">
              <w:rPr>
                <w:rFonts w:cstheme="minorHAnsi"/>
                <w:b/>
                <w:sz w:val="24"/>
                <w:szCs w:val="24"/>
              </w:rPr>
              <w:t xml:space="preserve">, en </w:t>
            </w:r>
            <w:r w:rsidRPr="00720DCB">
              <w:rPr>
                <w:rFonts w:cstheme="minorHAnsi"/>
                <w:b/>
                <w:sz w:val="24"/>
                <w:szCs w:val="24"/>
              </w:rPr>
              <w:t>France.</w:t>
            </w:r>
          </w:p>
        </w:tc>
      </w:tr>
      <w:tr w:rsidR="00B65560" w:rsidRPr="00720DCB" w:rsidTr="000F68E9">
        <w:trPr>
          <w:trHeight w:hRule="exact" w:val="1985"/>
          <w:jc w:val="center"/>
        </w:trPr>
        <w:tc>
          <w:tcPr>
            <w:tcW w:w="2835" w:type="dxa"/>
            <w:tcBorders>
              <w:top w:val="dotted" w:sz="2" w:space="0" w:color="767171" w:themeColor="background2" w:themeShade="80"/>
              <w:bottom w:val="single" w:sz="4" w:space="0" w:color="auto"/>
            </w:tcBorders>
            <w:vAlign w:val="center"/>
          </w:tcPr>
          <w:p w:rsidR="00B65560" w:rsidRDefault="00B374DC" w:rsidP="00B374DC">
            <w:pPr>
              <w:jc w:val="center"/>
              <w:rPr>
                <w:rFonts w:cstheme="minorHAnsi"/>
                <w:i/>
                <w:sz w:val="20"/>
                <w:szCs w:val="20"/>
              </w:rPr>
            </w:pPr>
            <w:r w:rsidRPr="00720DCB">
              <w:rPr>
                <w:rFonts w:cstheme="minorHAnsi"/>
                <w:i/>
                <w:sz w:val="20"/>
                <w:szCs w:val="20"/>
              </w:rPr>
              <w:t>C’</w:t>
            </w:r>
            <w:r w:rsidR="00B65560" w:rsidRPr="00720DCB">
              <w:rPr>
                <w:rFonts w:cstheme="minorHAnsi"/>
                <w:i/>
                <w:sz w:val="20"/>
                <w:szCs w:val="20"/>
              </w:rPr>
              <w:t>est le droit de jouir et disposer des choses de la manière la plus absolue, pourvu qu'on n'en fasse pas un usage prohibé par les lois ou par les règlements.</w:t>
            </w:r>
            <w:r w:rsidRPr="00720DCB">
              <w:rPr>
                <w:rFonts w:cstheme="minorHAnsi"/>
                <w:i/>
                <w:sz w:val="20"/>
                <w:szCs w:val="20"/>
              </w:rPr>
              <w:t xml:space="preserve"> </w:t>
            </w:r>
          </w:p>
          <w:p w:rsidR="00DA31E9" w:rsidRPr="00720DCB" w:rsidRDefault="00DA31E9" w:rsidP="00B374DC">
            <w:pPr>
              <w:jc w:val="center"/>
              <w:rPr>
                <w:rFonts w:cstheme="minorHAnsi"/>
                <w:i/>
                <w:sz w:val="20"/>
                <w:szCs w:val="20"/>
              </w:rPr>
            </w:pPr>
            <w:r>
              <w:rPr>
                <w:rFonts w:cstheme="minorHAnsi"/>
                <w:i/>
                <w:sz w:val="20"/>
                <w:szCs w:val="20"/>
              </w:rPr>
              <w:t>(article 544 du code civil)</w:t>
            </w:r>
          </w:p>
        </w:tc>
        <w:tc>
          <w:tcPr>
            <w:tcW w:w="2835" w:type="dxa"/>
            <w:tcBorders>
              <w:top w:val="dotted" w:sz="2" w:space="0" w:color="767171" w:themeColor="background2" w:themeShade="80"/>
              <w:bottom w:val="single" w:sz="4" w:space="0" w:color="auto"/>
            </w:tcBorders>
            <w:vAlign w:val="center"/>
          </w:tcPr>
          <w:p w:rsidR="00B65560" w:rsidRPr="00720DCB" w:rsidRDefault="00B65560" w:rsidP="00640205">
            <w:pPr>
              <w:jc w:val="center"/>
              <w:rPr>
                <w:rFonts w:cstheme="minorHAnsi"/>
                <w:i/>
                <w:sz w:val="20"/>
                <w:szCs w:val="20"/>
              </w:rPr>
            </w:pPr>
            <w:r w:rsidRPr="00720DCB">
              <w:rPr>
                <w:rFonts w:cstheme="minorHAnsi"/>
                <w:i/>
                <w:sz w:val="20"/>
                <w:szCs w:val="20"/>
              </w:rPr>
              <w:t xml:space="preserve">Il dispose de </w:t>
            </w:r>
            <w:r w:rsidRPr="00DA31E9">
              <w:rPr>
                <w:rFonts w:cstheme="minorHAnsi"/>
                <w:b/>
                <w:i/>
                <w:sz w:val="20"/>
                <w:szCs w:val="20"/>
              </w:rPr>
              <w:t>l’USUS</w:t>
            </w:r>
            <w:r w:rsidRPr="00720DCB">
              <w:rPr>
                <w:rFonts w:cstheme="minorHAnsi"/>
                <w:i/>
                <w:sz w:val="20"/>
                <w:szCs w:val="20"/>
              </w:rPr>
              <w:t xml:space="preserve"> (droit d’utiliser la chose), du </w:t>
            </w:r>
            <w:r w:rsidRPr="00DA31E9">
              <w:rPr>
                <w:rFonts w:cstheme="minorHAnsi"/>
                <w:b/>
                <w:i/>
                <w:sz w:val="20"/>
                <w:szCs w:val="20"/>
              </w:rPr>
              <w:t>FRUCTUS</w:t>
            </w:r>
            <w:r w:rsidRPr="00720DCB">
              <w:rPr>
                <w:rFonts w:cstheme="minorHAnsi"/>
                <w:i/>
                <w:sz w:val="20"/>
                <w:szCs w:val="20"/>
              </w:rPr>
              <w:t xml:space="preserve"> (droit d’en récolter les fruits) et de </w:t>
            </w:r>
            <w:r w:rsidRPr="00DA31E9">
              <w:rPr>
                <w:rFonts w:cstheme="minorHAnsi"/>
                <w:b/>
                <w:i/>
                <w:sz w:val="20"/>
                <w:szCs w:val="20"/>
              </w:rPr>
              <w:t>l’ABUSUS</w:t>
            </w:r>
            <w:r w:rsidRPr="00720DCB">
              <w:rPr>
                <w:rFonts w:cstheme="minorHAnsi"/>
                <w:i/>
                <w:sz w:val="20"/>
                <w:szCs w:val="20"/>
              </w:rPr>
              <w:t xml:space="preserve"> (droit de disposer de la chose</w:t>
            </w:r>
            <w:r w:rsidR="00640205" w:rsidRPr="00720DCB">
              <w:rPr>
                <w:rFonts w:cstheme="minorHAnsi"/>
                <w:i/>
                <w:sz w:val="20"/>
                <w:szCs w:val="20"/>
              </w:rPr>
              <w:t>, par exemple la vendre, la transformer, la détruire).</w:t>
            </w:r>
          </w:p>
        </w:tc>
        <w:tc>
          <w:tcPr>
            <w:tcW w:w="2835" w:type="dxa"/>
            <w:tcBorders>
              <w:top w:val="dotted" w:sz="2" w:space="0" w:color="767171" w:themeColor="background2" w:themeShade="80"/>
              <w:bottom w:val="single" w:sz="4" w:space="0" w:color="auto"/>
            </w:tcBorders>
            <w:vAlign w:val="center"/>
          </w:tcPr>
          <w:p w:rsidR="008D5CAD" w:rsidRPr="00720DCB" w:rsidRDefault="00B65560" w:rsidP="00DA31E9">
            <w:pPr>
              <w:jc w:val="center"/>
              <w:rPr>
                <w:rFonts w:cstheme="minorHAnsi"/>
                <w:b/>
                <w:i/>
                <w:sz w:val="20"/>
                <w:szCs w:val="20"/>
              </w:rPr>
            </w:pPr>
            <w:r w:rsidRPr="00720DCB">
              <w:rPr>
                <w:rFonts w:cstheme="minorHAnsi"/>
                <w:i/>
                <w:sz w:val="20"/>
                <w:szCs w:val="20"/>
              </w:rPr>
              <w:t xml:space="preserve">Il s’applique </w:t>
            </w:r>
            <w:r w:rsidR="00DA31E9">
              <w:rPr>
                <w:rFonts w:cstheme="minorHAnsi"/>
                <w:i/>
                <w:sz w:val="20"/>
                <w:szCs w:val="20"/>
              </w:rPr>
              <w:t>sur les</w:t>
            </w:r>
            <w:r w:rsidRPr="00720DCB">
              <w:rPr>
                <w:rFonts w:cstheme="minorHAnsi"/>
                <w:i/>
                <w:sz w:val="20"/>
                <w:szCs w:val="20"/>
              </w:rPr>
              <w:t xml:space="preserve"> </w:t>
            </w:r>
            <w:r w:rsidRPr="00720DCB">
              <w:rPr>
                <w:rFonts w:cstheme="minorHAnsi"/>
                <w:i/>
                <w:sz w:val="20"/>
                <w:szCs w:val="20"/>
                <w:u w:val="single"/>
              </w:rPr>
              <w:t>biens meubles</w:t>
            </w:r>
            <w:r w:rsidRPr="00720DCB">
              <w:rPr>
                <w:rFonts w:cstheme="minorHAnsi"/>
                <w:i/>
                <w:sz w:val="20"/>
                <w:szCs w:val="20"/>
              </w:rPr>
              <w:t xml:space="preserve"> (qui peuvent être déplacés) et </w:t>
            </w:r>
            <w:r w:rsidR="00DA31E9">
              <w:rPr>
                <w:rFonts w:cstheme="minorHAnsi"/>
                <w:i/>
                <w:sz w:val="20"/>
                <w:szCs w:val="20"/>
              </w:rPr>
              <w:t>sur les</w:t>
            </w:r>
            <w:r w:rsidRPr="00720DCB">
              <w:rPr>
                <w:rFonts w:cstheme="minorHAnsi"/>
                <w:i/>
                <w:sz w:val="20"/>
                <w:szCs w:val="20"/>
              </w:rPr>
              <w:t xml:space="preserve"> </w:t>
            </w:r>
            <w:r w:rsidRPr="00720DCB">
              <w:rPr>
                <w:rFonts w:cstheme="minorHAnsi"/>
                <w:i/>
                <w:sz w:val="20"/>
                <w:szCs w:val="20"/>
                <w:u w:val="single"/>
              </w:rPr>
              <w:t>biens immeubles</w:t>
            </w:r>
            <w:r w:rsidRPr="00720DCB">
              <w:rPr>
                <w:rFonts w:cstheme="minorHAnsi"/>
                <w:i/>
                <w:sz w:val="20"/>
                <w:szCs w:val="20"/>
              </w:rPr>
              <w:t xml:space="preserve"> (qui sont attachés au sol).</w:t>
            </w:r>
            <w:r w:rsidR="00DA31E9">
              <w:rPr>
                <w:rFonts w:cstheme="minorHAnsi"/>
                <w:i/>
                <w:sz w:val="20"/>
                <w:szCs w:val="20"/>
              </w:rPr>
              <w:t xml:space="preserve"> </w:t>
            </w:r>
            <w:r w:rsidR="008D5CAD" w:rsidRPr="00720DCB">
              <w:rPr>
                <w:rFonts w:cstheme="minorHAnsi"/>
                <w:b/>
                <w:i/>
                <w:sz w:val="20"/>
                <w:szCs w:val="20"/>
              </w:rPr>
              <w:t>Explication des termes « meuble » et « immeuble » indispensables.</w:t>
            </w:r>
          </w:p>
        </w:tc>
        <w:tc>
          <w:tcPr>
            <w:tcW w:w="2835" w:type="dxa"/>
            <w:tcBorders>
              <w:top w:val="dotted" w:sz="2" w:space="0" w:color="767171" w:themeColor="background2" w:themeShade="80"/>
              <w:bottom w:val="single" w:sz="4" w:space="0" w:color="auto"/>
            </w:tcBorders>
            <w:vAlign w:val="center"/>
          </w:tcPr>
          <w:p w:rsidR="00B65560" w:rsidRPr="00720DCB" w:rsidRDefault="008D5CAD" w:rsidP="004A7FEC">
            <w:pPr>
              <w:jc w:val="center"/>
              <w:rPr>
                <w:rFonts w:cstheme="minorHAnsi"/>
                <w:i/>
                <w:sz w:val="18"/>
                <w:szCs w:val="18"/>
              </w:rPr>
            </w:pPr>
            <w:r w:rsidRPr="00720DCB">
              <w:rPr>
                <w:rFonts w:cstheme="minorHAnsi"/>
                <w:i/>
                <w:sz w:val="18"/>
                <w:szCs w:val="18"/>
              </w:rPr>
              <w:t xml:space="preserve">1/ </w:t>
            </w:r>
            <w:r w:rsidR="004A7FEC" w:rsidRPr="00720DCB">
              <w:rPr>
                <w:rFonts w:cstheme="minorHAnsi"/>
                <w:i/>
                <w:sz w:val="18"/>
                <w:szCs w:val="18"/>
              </w:rPr>
              <w:t>C’</w:t>
            </w:r>
            <w:r w:rsidRPr="00720DCB">
              <w:rPr>
                <w:rFonts w:cstheme="minorHAnsi"/>
                <w:i/>
                <w:sz w:val="18"/>
                <w:szCs w:val="18"/>
              </w:rPr>
              <w:t>est</w:t>
            </w:r>
            <w:r w:rsidR="00640205" w:rsidRPr="00720DCB">
              <w:rPr>
                <w:rFonts w:cstheme="minorHAnsi"/>
                <w:i/>
                <w:sz w:val="18"/>
                <w:szCs w:val="18"/>
              </w:rPr>
              <w:t xml:space="preserve"> un bien immatériel et </w:t>
            </w:r>
            <w:r w:rsidR="00B65560" w:rsidRPr="00720DCB">
              <w:rPr>
                <w:rFonts w:cstheme="minorHAnsi"/>
                <w:i/>
                <w:sz w:val="18"/>
                <w:szCs w:val="18"/>
              </w:rPr>
              <w:t>complexe qui reprend des langages de programmation déjà existant</w:t>
            </w:r>
            <w:r w:rsidR="00B01F53" w:rsidRPr="00720DCB">
              <w:rPr>
                <w:rFonts w:cstheme="minorHAnsi"/>
                <w:i/>
                <w:sz w:val="18"/>
                <w:szCs w:val="18"/>
              </w:rPr>
              <w:t xml:space="preserve"> (difficile de prouver son caractère nouveau)</w:t>
            </w:r>
            <w:r w:rsidR="00B65560" w:rsidRPr="00720DCB">
              <w:rPr>
                <w:rFonts w:cstheme="minorHAnsi"/>
                <w:i/>
                <w:sz w:val="18"/>
                <w:szCs w:val="18"/>
              </w:rPr>
              <w:t xml:space="preserve">. </w:t>
            </w:r>
            <w:r w:rsidRPr="00720DCB">
              <w:rPr>
                <w:rFonts w:cstheme="minorHAnsi"/>
                <w:i/>
                <w:sz w:val="18"/>
                <w:szCs w:val="18"/>
              </w:rPr>
              <w:t xml:space="preserve">2/ </w:t>
            </w:r>
            <w:r w:rsidR="00B01F53" w:rsidRPr="00720DCB">
              <w:rPr>
                <w:rFonts w:cstheme="minorHAnsi"/>
                <w:i/>
                <w:sz w:val="18"/>
                <w:szCs w:val="18"/>
              </w:rPr>
              <w:t>L</w:t>
            </w:r>
            <w:r w:rsidR="00B65560" w:rsidRPr="00720DCB">
              <w:rPr>
                <w:rFonts w:cstheme="minorHAnsi"/>
                <w:i/>
                <w:sz w:val="18"/>
                <w:szCs w:val="18"/>
              </w:rPr>
              <w:t>e dépôt d’un brevet nécessite une description technique complète</w:t>
            </w:r>
            <w:r w:rsidR="00B01F53" w:rsidRPr="00720DCB">
              <w:rPr>
                <w:rFonts w:cstheme="minorHAnsi"/>
                <w:i/>
                <w:sz w:val="18"/>
                <w:szCs w:val="18"/>
              </w:rPr>
              <w:t>,</w:t>
            </w:r>
            <w:r w:rsidR="00B65560" w:rsidRPr="00720DCB">
              <w:rPr>
                <w:rFonts w:cstheme="minorHAnsi"/>
                <w:i/>
                <w:sz w:val="18"/>
                <w:szCs w:val="18"/>
              </w:rPr>
              <w:t xml:space="preserve"> difficile de réaliser pour un logiciel.</w:t>
            </w:r>
          </w:p>
        </w:tc>
      </w:tr>
      <w:tr w:rsidR="00B65560" w:rsidRPr="00720DCB" w:rsidTr="000F68E9">
        <w:trPr>
          <w:trHeight w:hRule="exact" w:val="1985"/>
          <w:jc w:val="center"/>
        </w:trPr>
        <w:tc>
          <w:tcPr>
            <w:tcW w:w="2835" w:type="dxa"/>
            <w:tcBorders>
              <w:bottom w:val="dotted" w:sz="2" w:space="0" w:color="7F7F7F" w:themeColor="text1" w:themeTint="80"/>
            </w:tcBorders>
            <w:vAlign w:val="center"/>
          </w:tcPr>
          <w:p w:rsidR="00B65560" w:rsidRPr="00720DCB" w:rsidRDefault="008D5CAD" w:rsidP="00720DCB">
            <w:pPr>
              <w:jc w:val="center"/>
              <w:rPr>
                <w:rFonts w:cstheme="minorHAnsi"/>
                <w:b/>
                <w:sz w:val="24"/>
                <w:szCs w:val="24"/>
              </w:rPr>
            </w:pPr>
            <w:r w:rsidRPr="00720DCB">
              <w:rPr>
                <w:rFonts w:cstheme="minorHAnsi"/>
                <w:b/>
                <w:sz w:val="24"/>
                <w:szCs w:val="24"/>
              </w:rPr>
              <w:sym w:font="Wingdings 2" w:char="00F0"/>
            </w:r>
            <w:r w:rsidRPr="00720DCB">
              <w:rPr>
                <w:rFonts w:cstheme="minorHAnsi"/>
                <w:b/>
                <w:sz w:val="24"/>
                <w:szCs w:val="24"/>
              </w:rPr>
              <w:t xml:space="preserve"> </w:t>
            </w:r>
            <w:r w:rsidR="00720DCB" w:rsidRPr="00720DCB">
              <w:rPr>
                <w:rFonts w:cstheme="minorHAnsi"/>
                <w:b/>
                <w:sz w:val="24"/>
                <w:szCs w:val="24"/>
              </w:rPr>
              <w:t>Expliquer les modalités de protection d</w:t>
            </w:r>
            <w:r w:rsidR="00B65560" w:rsidRPr="00720DCB">
              <w:rPr>
                <w:rFonts w:cstheme="minorHAnsi"/>
                <w:b/>
                <w:sz w:val="24"/>
                <w:szCs w:val="24"/>
              </w:rPr>
              <w:t>es biens immatériels</w:t>
            </w:r>
            <w:r w:rsidR="00720DCB" w:rsidRPr="00720DCB">
              <w:rPr>
                <w:rFonts w:cstheme="minorHAnsi"/>
                <w:b/>
                <w:sz w:val="24"/>
                <w:szCs w:val="24"/>
              </w:rPr>
              <w:t>.</w:t>
            </w:r>
          </w:p>
        </w:tc>
        <w:tc>
          <w:tcPr>
            <w:tcW w:w="2835" w:type="dxa"/>
            <w:tcBorders>
              <w:bottom w:val="dotted" w:sz="2" w:space="0" w:color="7F7F7F" w:themeColor="text1" w:themeTint="80"/>
            </w:tcBorders>
            <w:vAlign w:val="center"/>
          </w:tcPr>
          <w:p w:rsidR="00B65560" w:rsidRPr="00720DCB" w:rsidRDefault="00DA31E9" w:rsidP="008D5CAD">
            <w:pPr>
              <w:jc w:val="center"/>
              <w:rPr>
                <w:rFonts w:cstheme="minorHAnsi"/>
                <w:b/>
                <w:sz w:val="24"/>
                <w:szCs w:val="24"/>
              </w:rPr>
            </w:pPr>
            <w:r w:rsidRPr="00720DCB">
              <w:rPr>
                <w:rFonts w:cstheme="minorHAnsi"/>
                <w:b/>
                <w:sz w:val="24"/>
                <w:szCs w:val="24"/>
              </w:rPr>
              <w:sym w:font="Wingdings 2" w:char="00F0"/>
            </w:r>
            <w:r w:rsidR="008D5CAD" w:rsidRPr="00720DCB">
              <w:rPr>
                <w:rFonts w:cstheme="minorHAnsi"/>
                <w:b/>
                <w:sz w:val="24"/>
                <w:szCs w:val="24"/>
              </w:rPr>
              <w:sym w:font="Wingdings 2" w:char="00F0"/>
            </w:r>
            <w:r w:rsidR="008D5CAD" w:rsidRPr="00720DCB">
              <w:rPr>
                <w:rFonts w:cstheme="minorHAnsi"/>
                <w:b/>
                <w:sz w:val="24"/>
                <w:szCs w:val="24"/>
              </w:rPr>
              <w:t xml:space="preserve"> Proposer</w:t>
            </w:r>
            <w:r w:rsidR="00B374DC" w:rsidRPr="00720DCB">
              <w:rPr>
                <w:rFonts w:cstheme="minorHAnsi"/>
                <w:b/>
                <w:sz w:val="24"/>
                <w:szCs w:val="24"/>
              </w:rPr>
              <w:t xml:space="preserve"> 3 régimes </w:t>
            </w:r>
            <w:r w:rsidR="008D5CAD" w:rsidRPr="00720DCB">
              <w:rPr>
                <w:rFonts w:cstheme="minorHAnsi"/>
                <w:b/>
                <w:sz w:val="24"/>
                <w:szCs w:val="24"/>
              </w:rPr>
              <w:t xml:space="preserve">différents </w:t>
            </w:r>
            <w:r w:rsidR="00B374DC" w:rsidRPr="00720DCB">
              <w:rPr>
                <w:rFonts w:cstheme="minorHAnsi"/>
                <w:b/>
                <w:sz w:val="24"/>
                <w:szCs w:val="24"/>
              </w:rPr>
              <w:t>de protection accordés par le code de la propriété intellectuelle.</w:t>
            </w:r>
          </w:p>
        </w:tc>
        <w:tc>
          <w:tcPr>
            <w:tcW w:w="2835" w:type="dxa"/>
            <w:tcBorders>
              <w:bottom w:val="dotted" w:sz="2" w:space="0" w:color="7F7F7F" w:themeColor="text1" w:themeTint="80"/>
            </w:tcBorders>
            <w:vAlign w:val="center"/>
          </w:tcPr>
          <w:p w:rsidR="00B65560" w:rsidRPr="00720DCB" w:rsidRDefault="008D5CAD" w:rsidP="00BE39C8">
            <w:pPr>
              <w:jc w:val="center"/>
              <w:rPr>
                <w:rFonts w:cstheme="minorHAnsi"/>
                <w:b/>
                <w:sz w:val="24"/>
                <w:szCs w:val="24"/>
              </w:rPr>
            </w:pPr>
            <w:r w:rsidRPr="00720DCB">
              <w:rPr>
                <w:rFonts w:cstheme="minorHAnsi"/>
                <w:b/>
                <w:sz w:val="24"/>
                <w:szCs w:val="24"/>
              </w:rPr>
              <w:sym w:font="Wingdings 2" w:char="00F0"/>
            </w:r>
            <w:r w:rsidRPr="00720DCB">
              <w:rPr>
                <w:rFonts w:cstheme="minorHAnsi"/>
                <w:b/>
                <w:sz w:val="24"/>
                <w:szCs w:val="24"/>
              </w:rPr>
              <w:t xml:space="preserve"> </w:t>
            </w:r>
            <w:r w:rsidR="00B65560" w:rsidRPr="00720DCB">
              <w:rPr>
                <w:rFonts w:cstheme="minorHAnsi"/>
                <w:b/>
                <w:sz w:val="24"/>
                <w:szCs w:val="24"/>
              </w:rPr>
              <w:t>Définir la notion d’œuvre de l’esprit.</w:t>
            </w:r>
          </w:p>
        </w:tc>
        <w:tc>
          <w:tcPr>
            <w:tcW w:w="2835" w:type="dxa"/>
            <w:tcBorders>
              <w:bottom w:val="dotted" w:sz="2" w:space="0" w:color="7F7F7F" w:themeColor="text1" w:themeTint="80"/>
            </w:tcBorders>
            <w:vAlign w:val="center"/>
          </w:tcPr>
          <w:p w:rsidR="00B65560" w:rsidRPr="00720DCB" w:rsidRDefault="008D5CAD" w:rsidP="00720DCB">
            <w:pPr>
              <w:jc w:val="center"/>
              <w:rPr>
                <w:rFonts w:cstheme="minorHAnsi"/>
                <w:b/>
                <w:sz w:val="24"/>
                <w:szCs w:val="24"/>
              </w:rPr>
            </w:pPr>
            <w:r w:rsidRPr="00720DCB">
              <w:rPr>
                <w:rFonts w:cstheme="minorHAnsi"/>
                <w:b/>
                <w:sz w:val="24"/>
                <w:szCs w:val="24"/>
              </w:rPr>
              <w:sym w:font="Wingdings 2" w:char="00F0"/>
            </w:r>
            <w:r w:rsidRPr="00720DCB">
              <w:rPr>
                <w:rFonts w:cstheme="minorHAnsi"/>
                <w:b/>
                <w:sz w:val="24"/>
                <w:szCs w:val="24"/>
              </w:rPr>
              <w:t xml:space="preserve"> </w:t>
            </w:r>
            <w:r w:rsidR="00720DCB" w:rsidRPr="00720DCB">
              <w:rPr>
                <w:rFonts w:cstheme="minorHAnsi"/>
                <w:b/>
                <w:sz w:val="24"/>
                <w:szCs w:val="24"/>
              </w:rPr>
              <w:t xml:space="preserve">Présenter </w:t>
            </w:r>
            <w:r w:rsidR="00B65560" w:rsidRPr="00720DCB">
              <w:rPr>
                <w:rFonts w:cstheme="minorHAnsi"/>
                <w:b/>
                <w:sz w:val="24"/>
                <w:szCs w:val="24"/>
              </w:rPr>
              <w:t>le droit d’auteur</w:t>
            </w:r>
            <w:r w:rsidR="00720DCB" w:rsidRPr="00720DCB">
              <w:rPr>
                <w:rFonts w:cstheme="minorHAnsi"/>
                <w:b/>
                <w:sz w:val="24"/>
                <w:szCs w:val="24"/>
              </w:rPr>
              <w:t>.</w:t>
            </w:r>
          </w:p>
        </w:tc>
      </w:tr>
      <w:tr w:rsidR="00B65560" w:rsidRPr="00720DCB" w:rsidTr="000F68E9">
        <w:trPr>
          <w:trHeight w:hRule="exact" w:val="1985"/>
          <w:jc w:val="center"/>
        </w:trPr>
        <w:tc>
          <w:tcPr>
            <w:tcW w:w="2835" w:type="dxa"/>
            <w:tcBorders>
              <w:top w:val="dotted" w:sz="2" w:space="0" w:color="7F7F7F" w:themeColor="text1" w:themeTint="80"/>
              <w:bottom w:val="single" w:sz="4" w:space="0" w:color="auto"/>
            </w:tcBorders>
            <w:vAlign w:val="center"/>
          </w:tcPr>
          <w:p w:rsidR="00B65560" w:rsidRPr="00720DCB" w:rsidRDefault="00B65560" w:rsidP="00BE39C8">
            <w:pPr>
              <w:jc w:val="center"/>
              <w:rPr>
                <w:rFonts w:cstheme="minorHAnsi"/>
                <w:i/>
                <w:sz w:val="20"/>
                <w:szCs w:val="20"/>
              </w:rPr>
            </w:pPr>
            <w:r w:rsidRPr="00720DCB">
              <w:rPr>
                <w:rFonts w:cstheme="minorHAnsi"/>
                <w:i/>
                <w:sz w:val="20"/>
                <w:szCs w:val="20"/>
              </w:rPr>
              <w:t>Ils sont protégés à l’aide du droit de propriété intellectuelle.</w:t>
            </w:r>
          </w:p>
        </w:tc>
        <w:tc>
          <w:tcPr>
            <w:tcW w:w="2835" w:type="dxa"/>
            <w:tcBorders>
              <w:top w:val="dotted" w:sz="2" w:space="0" w:color="7F7F7F" w:themeColor="text1" w:themeTint="80"/>
              <w:bottom w:val="single" w:sz="4" w:space="0" w:color="auto"/>
            </w:tcBorders>
            <w:vAlign w:val="center"/>
          </w:tcPr>
          <w:p w:rsidR="00B65560" w:rsidRPr="00720DCB" w:rsidRDefault="00B65560" w:rsidP="00BE39C8">
            <w:pPr>
              <w:jc w:val="center"/>
              <w:rPr>
                <w:rFonts w:cstheme="minorHAnsi"/>
                <w:i/>
                <w:sz w:val="20"/>
                <w:szCs w:val="20"/>
              </w:rPr>
            </w:pPr>
            <w:r w:rsidRPr="00720DCB">
              <w:rPr>
                <w:rFonts w:cstheme="minorHAnsi"/>
                <w:i/>
                <w:sz w:val="20"/>
                <w:szCs w:val="20"/>
              </w:rPr>
              <w:t xml:space="preserve">Le code de la propriété intellectuelle propose différentes protections : le droit des brevets, le droit des marques, le droit des dessins et modèles, le droit d’auteur. </w:t>
            </w:r>
          </w:p>
        </w:tc>
        <w:tc>
          <w:tcPr>
            <w:tcW w:w="2835" w:type="dxa"/>
            <w:tcBorders>
              <w:top w:val="dotted" w:sz="2" w:space="0" w:color="7F7F7F" w:themeColor="text1" w:themeTint="80"/>
              <w:bottom w:val="single" w:sz="4" w:space="0" w:color="auto"/>
            </w:tcBorders>
            <w:vAlign w:val="center"/>
          </w:tcPr>
          <w:p w:rsidR="00B65560" w:rsidRPr="00720DCB" w:rsidRDefault="00B65560" w:rsidP="00BE39C8">
            <w:pPr>
              <w:jc w:val="center"/>
              <w:rPr>
                <w:rFonts w:cstheme="minorHAnsi"/>
                <w:i/>
                <w:sz w:val="20"/>
                <w:szCs w:val="20"/>
              </w:rPr>
            </w:pPr>
            <w:r w:rsidRPr="00720DCB">
              <w:rPr>
                <w:rFonts w:cstheme="minorHAnsi"/>
                <w:i/>
                <w:sz w:val="20"/>
                <w:szCs w:val="20"/>
              </w:rPr>
              <w:t>Une œuvre de l’esprit est une création issue de la pensée humaine et qui est emprunte de la personnalité de son auteur.</w:t>
            </w:r>
          </w:p>
        </w:tc>
        <w:tc>
          <w:tcPr>
            <w:tcW w:w="2835" w:type="dxa"/>
            <w:tcBorders>
              <w:top w:val="dotted" w:sz="2" w:space="0" w:color="7F7F7F" w:themeColor="text1" w:themeTint="80"/>
              <w:bottom w:val="single" w:sz="4" w:space="0" w:color="auto"/>
            </w:tcBorders>
            <w:vAlign w:val="center"/>
          </w:tcPr>
          <w:p w:rsidR="00B65560" w:rsidRPr="00720DCB" w:rsidRDefault="00B65560" w:rsidP="00BE39C8">
            <w:pPr>
              <w:jc w:val="center"/>
              <w:rPr>
                <w:rFonts w:cstheme="minorHAnsi"/>
                <w:i/>
                <w:sz w:val="20"/>
                <w:szCs w:val="20"/>
              </w:rPr>
            </w:pPr>
            <w:r w:rsidRPr="00720DCB">
              <w:rPr>
                <w:rFonts w:cstheme="minorHAnsi"/>
                <w:i/>
                <w:sz w:val="20"/>
                <w:szCs w:val="20"/>
              </w:rPr>
              <w:t>C’est l’ensemble des prérogatives exclusives dont dispose un auteur et ses ayants droit (société de production, héritiers, exploitants) sur des œuvres de l’esprit originales.</w:t>
            </w:r>
          </w:p>
        </w:tc>
      </w:tr>
      <w:tr w:rsidR="00B65560" w:rsidRPr="00720DCB" w:rsidTr="000F68E9">
        <w:trPr>
          <w:trHeight w:hRule="exact" w:val="1985"/>
          <w:jc w:val="center"/>
        </w:trPr>
        <w:tc>
          <w:tcPr>
            <w:tcW w:w="2835" w:type="dxa"/>
            <w:tcBorders>
              <w:bottom w:val="dotted" w:sz="2" w:space="0" w:color="7F7F7F" w:themeColor="text1" w:themeTint="80"/>
            </w:tcBorders>
            <w:vAlign w:val="center"/>
          </w:tcPr>
          <w:p w:rsidR="00B65560" w:rsidRPr="00720DCB" w:rsidRDefault="008D5CAD" w:rsidP="00720DCB">
            <w:pPr>
              <w:jc w:val="center"/>
              <w:rPr>
                <w:rFonts w:cstheme="minorHAnsi"/>
                <w:b/>
                <w:sz w:val="24"/>
                <w:szCs w:val="24"/>
              </w:rPr>
            </w:pPr>
            <w:r w:rsidRPr="00720DCB">
              <w:rPr>
                <w:rFonts w:cstheme="minorHAnsi"/>
                <w:b/>
                <w:sz w:val="24"/>
                <w:szCs w:val="24"/>
              </w:rPr>
              <w:sym w:font="Wingdings 2" w:char="00F0"/>
            </w:r>
            <w:r w:rsidRPr="00720DCB">
              <w:rPr>
                <w:rFonts w:cstheme="minorHAnsi"/>
                <w:b/>
                <w:sz w:val="24"/>
                <w:szCs w:val="24"/>
              </w:rPr>
              <w:sym w:font="Wingdings 2" w:char="00F0"/>
            </w:r>
            <w:r w:rsidRPr="00720DCB">
              <w:rPr>
                <w:rFonts w:cstheme="minorHAnsi"/>
                <w:b/>
                <w:sz w:val="24"/>
                <w:szCs w:val="24"/>
              </w:rPr>
              <w:t xml:space="preserve"> </w:t>
            </w:r>
            <w:r w:rsidR="00720DCB" w:rsidRPr="00720DCB">
              <w:rPr>
                <w:rFonts w:cstheme="minorHAnsi"/>
                <w:b/>
                <w:sz w:val="24"/>
                <w:szCs w:val="24"/>
              </w:rPr>
              <w:t>Déterminer si u</w:t>
            </w:r>
            <w:r w:rsidR="00B65560" w:rsidRPr="00720DCB">
              <w:rPr>
                <w:rFonts w:cstheme="minorHAnsi"/>
                <w:b/>
                <w:sz w:val="24"/>
                <w:szCs w:val="24"/>
              </w:rPr>
              <w:t>ne idée est protégeable en tant qu’œuvre de l’esprit</w:t>
            </w:r>
            <w:r w:rsidR="00720DCB" w:rsidRPr="00720DCB">
              <w:rPr>
                <w:rFonts w:cstheme="minorHAnsi"/>
                <w:b/>
                <w:sz w:val="24"/>
                <w:szCs w:val="24"/>
              </w:rPr>
              <w:t>.</w:t>
            </w:r>
          </w:p>
        </w:tc>
        <w:tc>
          <w:tcPr>
            <w:tcW w:w="2835" w:type="dxa"/>
            <w:tcBorders>
              <w:bottom w:val="dotted" w:sz="2" w:space="0" w:color="7F7F7F" w:themeColor="text1" w:themeTint="80"/>
            </w:tcBorders>
            <w:vAlign w:val="center"/>
          </w:tcPr>
          <w:p w:rsidR="00B65560" w:rsidRPr="00720DCB" w:rsidRDefault="008D5CAD" w:rsidP="00720DCB">
            <w:pPr>
              <w:jc w:val="center"/>
              <w:rPr>
                <w:rFonts w:cstheme="minorHAnsi"/>
                <w:b/>
                <w:sz w:val="24"/>
                <w:szCs w:val="24"/>
              </w:rPr>
            </w:pPr>
            <w:r w:rsidRPr="00720DCB">
              <w:rPr>
                <w:rFonts w:cstheme="minorHAnsi"/>
                <w:b/>
                <w:sz w:val="24"/>
                <w:szCs w:val="24"/>
              </w:rPr>
              <w:sym w:font="Wingdings 2" w:char="00F0"/>
            </w:r>
            <w:r w:rsidRPr="00720DCB">
              <w:rPr>
                <w:rFonts w:cstheme="minorHAnsi"/>
                <w:b/>
                <w:sz w:val="24"/>
                <w:szCs w:val="24"/>
              </w:rPr>
              <w:sym w:font="Wingdings 2" w:char="00F0"/>
            </w:r>
            <w:r w:rsidRPr="00720DCB">
              <w:rPr>
                <w:rFonts w:cstheme="minorHAnsi"/>
                <w:b/>
                <w:sz w:val="24"/>
                <w:szCs w:val="24"/>
              </w:rPr>
              <w:t xml:space="preserve"> </w:t>
            </w:r>
            <w:r w:rsidR="00720DCB" w:rsidRPr="00720DCB">
              <w:rPr>
                <w:rFonts w:cstheme="minorHAnsi"/>
                <w:b/>
                <w:sz w:val="24"/>
                <w:szCs w:val="24"/>
              </w:rPr>
              <w:t xml:space="preserve">Expliquer à </w:t>
            </w:r>
            <w:r w:rsidR="00B65560" w:rsidRPr="00720DCB">
              <w:rPr>
                <w:rFonts w:cstheme="minorHAnsi"/>
                <w:b/>
                <w:sz w:val="24"/>
                <w:szCs w:val="24"/>
              </w:rPr>
              <w:t>quelle condition une œuvre de l’esprit peut faire l’objet d’une protection par le droit de la propriété intellectuelle</w:t>
            </w:r>
            <w:r w:rsidR="00720DCB" w:rsidRPr="00720DCB">
              <w:rPr>
                <w:rFonts w:cstheme="minorHAnsi"/>
                <w:b/>
                <w:sz w:val="24"/>
                <w:szCs w:val="24"/>
              </w:rPr>
              <w:t>.</w:t>
            </w:r>
          </w:p>
        </w:tc>
        <w:tc>
          <w:tcPr>
            <w:tcW w:w="2835" w:type="dxa"/>
            <w:tcBorders>
              <w:bottom w:val="dotted" w:sz="2" w:space="0" w:color="7F7F7F" w:themeColor="text1" w:themeTint="80"/>
            </w:tcBorders>
            <w:vAlign w:val="center"/>
          </w:tcPr>
          <w:p w:rsidR="00B65560" w:rsidRPr="00720DCB" w:rsidRDefault="008D5CAD" w:rsidP="008D5CAD">
            <w:pPr>
              <w:jc w:val="center"/>
              <w:rPr>
                <w:rFonts w:cstheme="minorHAnsi"/>
                <w:b/>
                <w:sz w:val="24"/>
                <w:szCs w:val="24"/>
              </w:rPr>
            </w:pPr>
            <w:r w:rsidRPr="00720DCB">
              <w:rPr>
                <w:rFonts w:cstheme="minorHAnsi"/>
                <w:b/>
                <w:sz w:val="24"/>
                <w:szCs w:val="24"/>
              </w:rPr>
              <w:sym w:font="Wingdings 2" w:char="00F0"/>
            </w:r>
            <w:r w:rsidRPr="00720DCB">
              <w:rPr>
                <w:rFonts w:cstheme="minorHAnsi"/>
                <w:b/>
                <w:sz w:val="24"/>
                <w:szCs w:val="24"/>
              </w:rPr>
              <w:sym w:font="Wingdings 2" w:char="00F0"/>
            </w:r>
            <w:r w:rsidRPr="00720DCB">
              <w:rPr>
                <w:rFonts w:cstheme="minorHAnsi"/>
                <w:b/>
                <w:sz w:val="24"/>
                <w:szCs w:val="24"/>
              </w:rPr>
              <w:t xml:space="preserve"> </w:t>
            </w:r>
            <w:r w:rsidR="00B65560" w:rsidRPr="00720DCB">
              <w:rPr>
                <w:rFonts w:cstheme="minorHAnsi"/>
                <w:b/>
                <w:sz w:val="24"/>
                <w:szCs w:val="24"/>
              </w:rPr>
              <w:t>Définir le logiciel.</w:t>
            </w:r>
          </w:p>
        </w:tc>
        <w:tc>
          <w:tcPr>
            <w:tcW w:w="2835" w:type="dxa"/>
            <w:tcBorders>
              <w:bottom w:val="dotted" w:sz="2" w:space="0" w:color="7F7F7F" w:themeColor="text1" w:themeTint="80"/>
            </w:tcBorders>
            <w:vAlign w:val="center"/>
          </w:tcPr>
          <w:p w:rsidR="00B65560" w:rsidRPr="00720DCB" w:rsidRDefault="008D5CAD" w:rsidP="00720DCB">
            <w:pPr>
              <w:jc w:val="center"/>
              <w:rPr>
                <w:rFonts w:cstheme="minorHAnsi"/>
                <w:b/>
                <w:sz w:val="24"/>
                <w:szCs w:val="24"/>
              </w:rPr>
            </w:pPr>
            <w:r w:rsidRPr="00720DCB">
              <w:rPr>
                <w:rFonts w:cstheme="minorHAnsi"/>
                <w:b/>
                <w:sz w:val="24"/>
                <w:szCs w:val="24"/>
              </w:rPr>
              <w:sym w:font="Wingdings 2" w:char="00F0"/>
            </w:r>
            <w:r w:rsidRPr="00720DCB">
              <w:rPr>
                <w:rFonts w:cstheme="minorHAnsi"/>
                <w:b/>
                <w:sz w:val="24"/>
                <w:szCs w:val="24"/>
              </w:rPr>
              <w:t xml:space="preserve"> </w:t>
            </w:r>
            <w:r w:rsidR="00720DCB" w:rsidRPr="00720DCB">
              <w:rPr>
                <w:rFonts w:cstheme="minorHAnsi"/>
                <w:b/>
                <w:sz w:val="24"/>
                <w:szCs w:val="24"/>
              </w:rPr>
              <w:t>Préciser q</w:t>
            </w:r>
            <w:r w:rsidR="00B65560" w:rsidRPr="00720DCB">
              <w:rPr>
                <w:rFonts w:cstheme="minorHAnsi"/>
                <w:b/>
                <w:sz w:val="24"/>
                <w:szCs w:val="24"/>
              </w:rPr>
              <w:t>uand s’éteignent les droits des auteurs d’œuvres littéraires et artistiques</w:t>
            </w:r>
            <w:r w:rsidR="00720DCB" w:rsidRPr="00720DCB">
              <w:rPr>
                <w:rFonts w:cstheme="minorHAnsi"/>
                <w:b/>
                <w:sz w:val="24"/>
                <w:szCs w:val="24"/>
              </w:rPr>
              <w:t>.</w:t>
            </w:r>
          </w:p>
        </w:tc>
      </w:tr>
      <w:tr w:rsidR="00B65560" w:rsidRPr="00720DCB" w:rsidTr="000F68E9">
        <w:trPr>
          <w:trHeight w:hRule="exact" w:val="1985"/>
          <w:jc w:val="center"/>
        </w:trPr>
        <w:tc>
          <w:tcPr>
            <w:tcW w:w="2835" w:type="dxa"/>
            <w:tcBorders>
              <w:top w:val="dotted" w:sz="2" w:space="0" w:color="7F7F7F" w:themeColor="text1" w:themeTint="80"/>
              <w:bottom w:val="single" w:sz="4" w:space="0" w:color="auto"/>
            </w:tcBorders>
            <w:vAlign w:val="center"/>
          </w:tcPr>
          <w:p w:rsidR="00B65560" w:rsidRPr="00720DCB" w:rsidRDefault="00B65560" w:rsidP="00BE39C8">
            <w:pPr>
              <w:jc w:val="center"/>
              <w:rPr>
                <w:rFonts w:cstheme="minorHAnsi"/>
                <w:i/>
                <w:sz w:val="20"/>
                <w:szCs w:val="20"/>
              </w:rPr>
            </w:pPr>
            <w:r w:rsidRPr="00720DCB">
              <w:rPr>
                <w:rFonts w:cstheme="minorHAnsi"/>
                <w:i/>
                <w:sz w:val="20"/>
                <w:szCs w:val="20"/>
              </w:rPr>
              <w:t>Les idées, en elles-mêmes, ne sont pas susceptibles d'une appropriation privative. Le droit d'auteur ne protège que les œuvres de l'esprit qui constituent des créations de forme originale.</w:t>
            </w:r>
          </w:p>
        </w:tc>
        <w:tc>
          <w:tcPr>
            <w:tcW w:w="2835" w:type="dxa"/>
            <w:tcBorders>
              <w:top w:val="dotted" w:sz="2" w:space="0" w:color="7F7F7F" w:themeColor="text1" w:themeTint="80"/>
              <w:bottom w:val="single" w:sz="4" w:space="0" w:color="auto"/>
            </w:tcBorders>
            <w:vAlign w:val="center"/>
          </w:tcPr>
          <w:p w:rsidR="00B65560" w:rsidRPr="00720DCB" w:rsidRDefault="00B65560" w:rsidP="00B01F53">
            <w:pPr>
              <w:jc w:val="center"/>
              <w:rPr>
                <w:rFonts w:cstheme="minorHAnsi"/>
                <w:i/>
                <w:sz w:val="20"/>
                <w:szCs w:val="20"/>
              </w:rPr>
            </w:pPr>
            <w:r w:rsidRPr="00720DCB">
              <w:rPr>
                <w:rFonts w:cstheme="minorHAnsi"/>
                <w:i/>
                <w:sz w:val="20"/>
                <w:szCs w:val="20"/>
              </w:rPr>
              <w:t>A condition d’être originale c</w:t>
            </w:r>
            <w:r w:rsidR="00B01F53" w:rsidRPr="00720DCB">
              <w:rPr>
                <w:rFonts w:cstheme="minorHAnsi"/>
                <w:i/>
                <w:sz w:val="20"/>
                <w:szCs w:val="20"/>
              </w:rPr>
              <w:t>’est-à-dire</w:t>
            </w:r>
            <w:r w:rsidRPr="00720DCB">
              <w:rPr>
                <w:rFonts w:cstheme="minorHAnsi"/>
                <w:i/>
                <w:sz w:val="20"/>
                <w:szCs w:val="20"/>
              </w:rPr>
              <w:t xml:space="preserve"> nouvelle, inventive </w:t>
            </w:r>
            <w:r w:rsidR="00B01F53" w:rsidRPr="00720DCB">
              <w:rPr>
                <w:rFonts w:cstheme="minorHAnsi"/>
                <w:i/>
                <w:sz w:val="20"/>
                <w:szCs w:val="20"/>
              </w:rPr>
              <w:t>et</w:t>
            </w:r>
            <w:r w:rsidRPr="00720DCB">
              <w:rPr>
                <w:rFonts w:cstheme="minorHAnsi"/>
                <w:i/>
                <w:sz w:val="20"/>
                <w:szCs w:val="20"/>
              </w:rPr>
              <w:t xml:space="preserve"> qui apporte quelque chose de nouveau à l’état de l’art existant.</w:t>
            </w:r>
          </w:p>
        </w:tc>
        <w:tc>
          <w:tcPr>
            <w:tcW w:w="2835" w:type="dxa"/>
            <w:tcBorders>
              <w:top w:val="dotted" w:sz="2" w:space="0" w:color="7F7F7F" w:themeColor="text1" w:themeTint="80"/>
              <w:bottom w:val="single" w:sz="4" w:space="0" w:color="auto"/>
            </w:tcBorders>
            <w:vAlign w:val="center"/>
          </w:tcPr>
          <w:p w:rsidR="00B65560" w:rsidRPr="00720DCB" w:rsidRDefault="00B01F53" w:rsidP="00BE39C8">
            <w:pPr>
              <w:jc w:val="center"/>
              <w:rPr>
                <w:rFonts w:cstheme="minorHAnsi"/>
                <w:i/>
                <w:sz w:val="20"/>
                <w:szCs w:val="20"/>
              </w:rPr>
            </w:pPr>
            <w:r w:rsidRPr="00720DCB">
              <w:rPr>
                <w:rFonts w:cstheme="minorHAnsi"/>
                <w:i/>
                <w:sz w:val="20"/>
                <w:szCs w:val="20"/>
              </w:rPr>
              <w:t>C’</w:t>
            </w:r>
            <w:r w:rsidR="00B65560" w:rsidRPr="00720DCB">
              <w:rPr>
                <w:rFonts w:cstheme="minorHAnsi"/>
                <w:i/>
                <w:sz w:val="20"/>
                <w:szCs w:val="20"/>
              </w:rPr>
              <w:t>est un ensemble de programmes, et éventuellement la documentation, relatifs au fonctionnement d'un ensemble de traitements de l'information.</w:t>
            </w:r>
          </w:p>
          <w:p w:rsidR="00B65560" w:rsidRPr="00720DCB" w:rsidRDefault="00B65560" w:rsidP="00BE39C8">
            <w:pPr>
              <w:jc w:val="center"/>
              <w:rPr>
                <w:rFonts w:cstheme="minorHAnsi"/>
                <w:i/>
                <w:sz w:val="20"/>
                <w:szCs w:val="20"/>
              </w:rPr>
            </w:pPr>
            <w:r w:rsidRPr="00720DCB">
              <w:rPr>
                <w:rFonts w:cstheme="minorHAnsi"/>
                <w:i/>
                <w:sz w:val="20"/>
                <w:szCs w:val="20"/>
              </w:rPr>
              <w:t>(arrêté du 22/12/81)</w:t>
            </w:r>
          </w:p>
        </w:tc>
        <w:tc>
          <w:tcPr>
            <w:tcW w:w="2835" w:type="dxa"/>
            <w:tcBorders>
              <w:top w:val="dotted" w:sz="2" w:space="0" w:color="7F7F7F" w:themeColor="text1" w:themeTint="80"/>
              <w:bottom w:val="single" w:sz="4" w:space="0" w:color="auto"/>
            </w:tcBorders>
            <w:vAlign w:val="center"/>
          </w:tcPr>
          <w:p w:rsidR="00B65560" w:rsidRPr="00720DCB" w:rsidRDefault="00B65560" w:rsidP="00BE39C8">
            <w:pPr>
              <w:jc w:val="center"/>
              <w:rPr>
                <w:rFonts w:cstheme="minorHAnsi"/>
                <w:i/>
                <w:sz w:val="20"/>
                <w:szCs w:val="20"/>
              </w:rPr>
            </w:pPr>
            <w:r w:rsidRPr="00720DCB">
              <w:rPr>
                <w:rFonts w:cstheme="minorHAnsi"/>
                <w:i/>
                <w:sz w:val="20"/>
                <w:szCs w:val="20"/>
              </w:rPr>
              <w:t xml:space="preserve">Ils s’éteignent 70 ans après la mort de l’auteur. </w:t>
            </w:r>
          </w:p>
        </w:tc>
      </w:tr>
      <w:tr w:rsidR="00B65560" w:rsidRPr="00720DCB" w:rsidTr="000F68E9">
        <w:trPr>
          <w:trHeight w:hRule="exact" w:val="1985"/>
          <w:jc w:val="center"/>
        </w:trPr>
        <w:tc>
          <w:tcPr>
            <w:tcW w:w="2835" w:type="dxa"/>
            <w:tcBorders>
              <w:bottom w:val="dotted" w:sz="2" w:space="0" w:color="7F7F7F" w:themeColor="text1" w:themeTint="80"/>
            </w:tcBorders>
            <w:vAlign w:val="center"/>
          </w:tcPr>
          <w:p w:rsidR="00B65560" w:rsidRPr="00720DCB" w:rsidRDefault="008D5CAD" w:rsidP="00BE39C8">
            <w:pPr>
              <w:jc w:val="center"/>
              <w:rPr>
                <w:rFonts w:cstheme="minorHAnsi"/>
                <w:b/>
                <w:sz w:val="24"/>
                <w:szCs w:val="24"/>
              </w:rPr>
            </w:pPr>
            <w:r w:rsidRPr="00720DCB">
              <w:rPr>
                <w:rFonts w:cstheme="minorHAnsi"/>
                <w:sz w:val="24"/>
                <w:szCs w:val="24"/>
              </w:rPr>
              <w:sym w:font="Wingdings 2" w:char="00F0"/>
            </w:r>
            <w:r w:rsidRPr="00720DCB">
              <w:rPr>
                <w:rFonts w:cstheme="minorHAnsi"/>
                <w:sz w:val="24"/>
                <w:szCs w:val="24"/>
              </w:rPr>
              <w:t xml:space="preserve"> </w:t>
            </w:r>
            <w:r w:rsidR="004737B6" w:rsidRPr="00720DCB">
              <w:rPr>
                <w:rFonts w:cstheme="minorHAnsi"/>
                <w:b/>
                <w:sz w:val="24"/>
                <w:szCs w:val="24"/>
              </w:rPr>
              <w:t>Citer</w:t>
            </w:r>
            <w:r w:rsidR="00B65560" w:rsidRPr="00720DCB">
              <w:rPr>
                <w:rFonts w:cstheme="minorHAnsi"/>
                <w:b/>
                <w:sz w:val="24"/>
                <w:szCs w:val="24"/>
              </w:rPr>
              <w:t xml:space="preserve"> deux pays dans lesquels le logiciel est brevetable.</w:t>
            </w:r>
          </w:p>
        </w:tc>
        <w:tc>
          <w:tcPr>
            <w:tcW w:w="2835" w:type="dxa"/>
            <w:tcBorders>
              <w:bottom w:val="dotted" w:sz="2" w:space="0" w:color="7F7F7F" w:themeColor="text1" w:themeTint="80"/>
            </w:tcBorders>
            <w:vAlign w:val="center"/>
          </w:tcPr>
          <w:p w:rsidR="00B65560" w:rsidRPr="00720DCB" w:rsidRDefault="008D5CAD" w:rsidP="008D5CAD">
            <w:pPr>
              <w:jc w:val="center"/>
              <w:rPr>
                <w:rFonts w:cstheme="minorHAnsi"/>
                <w:b/>
                <w:sz w:val="24"/>
                <w:szCs w:val="24"/>
              </w:rPr>
            </w:pPr>
            <w:r w:rsidRPr="00720DCB">
              <w:rPr>
                <w:rFonts w:cstheme="minorHAnsi"/>
                <w:sz w:val="24"/>
                <w:szCs w:val="24"/>
              </w:rPr>
              <w:sym w:font="Wingdings 2" w:char="00F0"/>
            </w:r>
            <w:r w:rsidRPr="00720DCB">
              <w:rPr>
                <w:rFonts w:cstheme="minorHAnsi"/>
                <w:sz w:val="24"/>
                <w:szCs w:val="24"/>
              </w:rPr>
              <w:t xml:space="preserve"> </w:t>
            </w:r>
            <w:r w:rsidR="004737B6" w:rsidRPr="00720DCB">
              <w:rPr>
                <w:rFonts w:cstheme="minorHAnsi"/>
                <w:b/>
                <w:sz w:val="24"/>
                <w:szCs w:val="24"/>
              </w:rPr>
              <w:t>Citer</w:t>
            </w:r>
            <w:r w:rsidR="00B65560" w:rsidRPr="00720DCB">
              <w:rPr>
                <w:rFonts w:cstheme="minorHAnsi"/>
                <w:b/>
                <w:sz w:val="24"/>
                <w:szCs w:val="24"/>
              </w:rPr>
              <w:t xml:space="preserve"> </w:t>
            </w:r>
            <w:r w:rsidRPr="00720DCB">
              <w:rPr>
                <w:rFonts w:cstheme="minorHAnsi"/>
                <w:b/>
                <w:sz w:val="24"/>
                <w:szCs w:val="24"/>
              </w:rPr>
              <w:t xml:space="preserve">la date </w:t>
            </w:r>
            <w:r w:rsidR="00CB287B" w:rsidRPr="00720DCB">
              <w:rPr>
                <w:rFonts w:cstheme="minorHAnsi"/>
                <w:b/>
                <w:sz w:val="24"/>
                <w:szCs w:val="24"/>
              </w:rPr>
              <w:t xml:space="preserve">de </w:t>
            </w:r>
            <w:r w:rsidR="00B65560" w:rsidRPr="00720DCB">
              <w:rPr>
                <w:rFonts w:cstheme="minorHAnsi"/>
                <w:b/>
                <w:sz w:val="24"/>
                <w:szCs w:val="24"/>
              </w:rPr>
              <w:t xml:space="preserve">la loi française qui accepte la protection des logiciels par le droit d’auteur. </w:t>
            </w:r>
          </w:p>
        </w:tc>
        <w:tc>
          <w:tcPr>
            <w:tcW w:w="2835" w:type="dxa"/>
            <w:tcBorders>
              <w:bottom w:val="dotted" w:sz="2" w:space="0" w:color="7F7F7F" w:themeColor="text1" w:themeTint="80"/>
            </w:tcBorders>
            <w:vAlign w:val="center"/>
          </w:tcPr>
          <w:p w:rsidR="00B65560" w:rsidRPr="00720DCB" w:rsidRDefault="001A1EBB" w:rsidP="00BE39C8">
            <w:pPr>
              <w:jc w:val="center"/>
              <w:rPr>
                <w:rFonts w:cstheme="minorHAnsi"/>
                <w:b/>
                <w:sz w:val="24"/>
                <w:szCs w:val="24"/>
              </w:rPr>
            </w:pPr>
            <w:r w:rsidRPr="00720DCB">
              <w:rPr>
                <w:rFonts w:cstheme="minorHAnsi"/>
                <w:sz w:val="24"/>
                <w:szCs w:val="24"/>
              </w:rPr>
              <w:sym w:font="Wingdings 2" w:char="00F0"/>
            </w:r>
            <w:r w:rsidRPr="00720DCB">
              <w:rPr>
                <w:rFonts w:cstheme="minorHAnsi"/>
                <w:sz w:val="24"/>
                <w:szCs w:val="24"/>
              </w:rPr>
              <w:t xml:space="preserve"> </w:t>
            </w:r>
            <w:r w:rsidR="004737B6" w:rsidRPr="00720DCB">
              <w:rPr>
                <w:rFonts w:cstheme="minorHAnsi"/>
                <w:b/>
                <w:sz w:val="24"/>
                <w:szCs w:val="24"/>
              </w:rPr>
              <w:t>Citer</w:t>
            </w:r>
            <w:r w:rsidR="00B65560" w:rsidRPr="00720DCB">
              <w:rPr>
                <w:rFonts w:cstheme="minorHAnsi"/>
                <w:b/>
                <w:sz w:val="24"/>
                <w:szCs w:val="24"/>
              </w:rPr>
              <w:t xml:space="preserve"> quatre exemples d’œuvres littéraires et artistiques protégeables par le droit d’auteur.</w:t>
            </w:r>
          </w:p>
        </w:tc>
        <w:tc>
          <w:tcPr>
            <w:tcW w:w="2835" w:type="dxa"/>
            <w:tcBorders>
              <w:bottom w:val="dotted" w:sz="2" w:space="0" w:color="7F7F7F" w:themeColor="text1" w:themeTint="80"/>
            </w:tcBorders>
            <w:vAlign w:val="center"/>
          </w:tcPr>
          <w:p w:rsidR="00B65560" w:rsidRPr="00720DCB" w:rsidRDefault="001A1EBB" w:rsidP="00BE39C8">
            <w:pPr>
              <w:jc w:val="center"/>
              <w:rPr>
                <w:rFonts w:cstheme="minorHAnsi"/>
                <w:b/>
                <w:sz w:val="24"/>
                <w:szCs w:val="24"/>
              </w:rPr>
            </w:pPr>
            <w:r w:rsidRPr="00720DCB">
              <w:rPr>
                <w:rFonts w:cstheme="minorHAnsi"/>
                <w:sz w:val="24"/>
                <w:szCs w:val="24"/>
              </w:rPr>
              <w:sym w:font="Wingdings 2" w:char="00F0"/>
            </w:r>
            <w:r w:rsidRPr="00720DCB">
              <w:rPr>
                <w:rFonts w:cstheme="minorHAnsi"/>
                <w:sz w:val="24"/>
                <w:szCs w:val="24"/>
              </w:rPr>
              <w:sym w:font="Wingdings 2" w:char="00F0"/>
            </w:r>
            <w:r w:rsidRPr="00720DCB">
              <w:rPr>
                <w:rFonts w:cstheme="minorHAnsi"/>
                <w:sz w:val="24"/>
                <w:szCs w:val="24"/>
              </w:rPr>
              <w:t xml:space="preserve"> </w:t>
            </w:r>
            <w:r w:rsidR="004737B6" w:rsidRPr="00720DCB">
              <w:rPr>
                <w:rFonts w:cstheme="minorHAnsi"/>
                <w:b/>
                <w:sz w:val="24"/>
                <w:szCs w:val="24"/>
              </w:rPr>
              <w:t>Présenter</w:t>
            </w:r>
            <w:r w:rsidR="00B65560" w:rsidRPr="00720DCB">
              <w:rPr>
                <w:rFonts w:cstheme="minorHAnsi"/>
                <w:b/>
                <w:sz w:val="24"/>
                <w:szCs w:val="24"/>
              </w:rPr>
              <w:t xml:space="preserve"> les deux prérogatives de l’auteur d’une</w:t>
            </w:r>
            <w:r w:rsidRPr="00720DCB">
              <w:rPr>
                <w:rFonts w:cstheme="minorHAnsi"/>
                <w:b/>
                <w:sz w:val="24"/>
                <w:szCs w:val="24"/>
              </w:rPr>
              <w:t xml:space="preserve"> œuvre littéraire et artistique.</w:t>
            </w:r>
          </w:p>
        </w:tc>
      </w:tr>
      <w:tr w:rsidR="00B65560" w:rsidRPr="00720DCB" w:rsidTr="00FE74B7">
        <w:trPr>
          <w:trHeight w:hRule="exact" w:val="1985"/>
          <w:jc w:val="center"/>
        </w:trPr>
        <w:tc>
          <w:tcPr>
            <w:tcW w:w="2835" w:type="dxa"/>
            <w:tcBorders>
              <w:top w:val="dotted" w:sz="2" w:space="0" w:color="7F7F7F" w:themeColor="text1" w:themeTint="80"/>
              <w:bottom w:val="single" w:sz="4" w:space="0" w:color="auto"/>
            </w:tcBorders>
            <w:vAlign w:val="center"/>
          </w:tcPr>
          <w:p w:rsidR="00B65560" w:rsidRPr="00720DCB" w:rsidRDefault="00B65560" w:rsidP="00BE39C8">
            <w:pPr>
              <w:jc w:val="center"/>
              <w:rPr>
                <w:rFonts w:cstheme="minorHAnsi"/>
                <w:i/>
                <w:sz w:val="20"/>
                <w:szCs w:val="20"/>
              </w:rPr>
            </w:pPr>
            <w:r w:rsidRPr="00720DCB">
              <w:rPr>
                <w:rFonts w:cstheme="minorHAnsi"/>
                <w:i/>
                <w:sz w:val="20"/>
                <w:szCs w:val="20"/>
              </w:rPr>
              <w:t>Les Etats-Unis et le Japon.</w:t>
            </w:r>
          </w:p>
        </w:tc>
        <w:tc>
          <w:tcPr>
            <w:tcW w:w="2835" w:type="dxa"/>
            <w:tcBorders>
              <w:top w:val="dotted" w:sz="2" w:space="0" w:color="7F7F7F" w:themeColor="text1" w:themeTint="80"/>
              <w:bottom w:val="single" w:sz="4" w:space="0" w:color="auto"/>
            </w:tcBorders>
            <w:vAlign w:val="center"/>
          </w:tcPr>
          <w:p w:rsidR="00B65560" w:rsidRPr="00720DCB" w:rsidRDefault="00B65560" w:rsidP="00BE39C8">
            <w:pPr>
              <w:jc w:val="center"/>
              <w:rPr>
                <w:rFonts w:cstheme="minorHAnsi"/>
                <w:i/>
                <w:sz w:val="20"/>
                <w:szCs w:val="20"/>
              </w:rPr>
            </w:pPr>
            <w:r w:rsidRPr="00720DCB">
              <w:rPr>
                <w:rFonts w:cstheme="minorHAnsi"/>
                <w:i/>
                <w:sz w:val="20"/>
                <w:szCs w:val="20"/>
              </w:rPr>
              <w:t xml:space="preserve">C’est la </w:t>
            </w:r>
            <w:r w:rsidRPr="00720DCB">
              <w:rPr>
                <w:rFonts w:cstheme="minorHAnsi"/>
                <w:i/>
                <w:sz w:val="20"/>
                <w:szCs w:val="20"/>
                <w:u w:val="single"/>
              </w:rPr>
              <w:t>loi du 3 juillet 1985</w:t>
            </w:r>
            <w:r w:rsidRPr="00720DCB">
              <w:rPr>
                <w:rFonts w:cstheme="minorHAnsi"/>
                <w:i/>
                <w:sz w:val="20"/>
                <w:szCs w:val="20"/>
              </w:rPr>
              <w:t>,</w:t>
            </w:r>
          </w:p>
          <w:p w:rsidR="00B65560" w:rsidRPr="00720DCB" w:rsidRDefault="00B65560" w:rsidP="00BE39C8">
            <w:pPr>
              <w:jc w:val="center"/>
              <w:rPr>
                <w:rFonts w:cstheme="minorHAnsi"/>
                <w:i/>
                <w:sz w:val="20"/>
                <w:szCs w:val="20"/>
              </w:rPr>
            </w:pPr>
            <w:r w:rsidRPr="00720DCB">
              <w:rPr>
                <w:rFonts w:cstheme="minorHAnsi"/>
                <w:i/>
                <w:sz w:val="20"/>
                <w:szCs w:val="20"/>
              </w:rPr>
              <w:t>relative aux droits d'auteur et aux droits des artistes-interprètes, des producteurs de phonogrammes et de vidéogrammes et des entreprises de communication audiovisuelle.</w:t>
            </w:r>
          </w:p>
        </w:tc>
        <w:tc>
          <w:tcPr>
            <w:tcW w:w="2835" w:type="dxa"/>
            <w:tcBorders>
              <w:top w:val="dotted" w:sz="2" w:space="0" w:color="7F7F7F" w:themeColor="text1" w:themeTint="80"/>
              <w:bottom w:val="single" w:sz="4" w:space="0" w:color="auto"/>
            </w:tcBorders>
            <w:vAlign w:val="center"/>
          </w:tcPr>
          <w:p w:rsidR="00B65560" w:rsidRPr="00720DCB" w:rsidRDefault="00B65560" w:rsidP="00BE39C8">
            <w:pPr>
              <w:jc w:val="center"/>
              <w:rPr>
                <w:rFonts w:cstheme="minorHAnsi"/>
                <w:i/>
                <w:sz w:val="20"/>
                <w:szCs w:val="20"/>
              </w:rPr>
            </w:pPr>
            <w:r w:rsidRPr="00720DCB">
              <w:rPr>
                <w:rFonts w:cstheme="minorHAnsi"/>
                <w:i/>
                <w:sz w:val="20"/>
                <w:szCs w:val="20"/>
              </w:rPr>
              <w:t xml:space="preserve">Les livres, les articles de journaux, les conférences, les pièces de théâtre, le cinéma, la musique, la danse, la chorégraphies, les logiciels... (article </w:t>
            </w:r>
            <w:r w:rsidRPr="00720DCB">
              <w:rPr>
                <w:rFonts w:cstheme="minorHAnsi"/>
                <w:sz w:val="20"/>
                <w:szCs w:val="20"/>
              </w:rPr>
              <w:t>L 112-2 CPI).</w:t>
            </w:r>
          </w:p>
        </w:tc>
        <w:tc>
          <w:tcPr>
            <w:tcW w:w="2835" w:type="dxa"/>
            <w:tcBorders>
              <w:top w:val="dotted" w:sz="2" w:space="0" w:color="7F7F7F" w:themeColor="text1" w:themeTint="80"/>
              <w:bottom w:val="single" w:sz="4" w:space="0" w:color="auto"/>
            </w:tcBorders>
            <w:vAlign w:val="center"/>
          </w:tcPr>
          <w:p w:rsidR="00B65560" w:rsidRPr="00720DCB" w:rsidRDefault="00B65560" w:rsidP="00BE39C8">
            <w:pPr>
              <w:jc w:val="center"/>
              <w:rPr>
                <w:rFonts w:cstheme="minorHAnsi"/>
                <w:i/>
                <w:sz w:val="20"/>
                <w:szCs w:val="20"/>
              </w:rPr>
            </w:pPr>
            <w:r w:rsidRPr="00720DCB">
              <w:rPr>
                <w:rFonts w:cstheme="minorHAnsi"/>
                <w:i/>
                <w:sz w:val="20"/>
                <w:szCs w:val="20"/>
              </w:rPr>
              <w:t xml:space="preserve">L’auteur bénéficie de </w:t>
            </w:r>
            <w:r w:rsidRPr="00720DCB">
              <w:rPr>
                <w:rFonts w:cstheme="minorHAnsi"/>
                <w:b/>
                <w:i/>
                <w:sz w:val="20"/>
                <w:szCs w:val="20"/>
              </w:rPr>
              <w:t xml:space="preserve">droits patrimoniaux </w:t>
            </w:r>
            <w:r w:rsidRPr="00720DCB">
              <w:rPr>
                <w:rFonts w:cstheme="minorHAnsi"/>
                <w:i/>
                <w:sz w:val="20"/>
                <w:szCs w:val="20"/>
              </w:rPr>
              <w:t xml:space="preserve">(droit de vendre, de reproduire, de mettre l’œuvre sur le marché) et de </w:t>
            </w:r>
            <w:r w:rsidRPr="00720DCB">
              <w:rPr>
                <w:rFonts w:cstheme="minorHAnsi"/>
                <w:b/>
                <w:i/>
                <w:sz w:val="20"/>
                <w:szCs w:val="20"/>
              </w:rPr>
              <w:t>droits moraux</w:t>
            </w:r>
            <w:r w:rsidRPr="00720DCB">
              <w:rPr>
                <w:rFonts w:cstheme="minorHAnsi"/>
                <w:i/>
                <w:sz w:val="20"/>
                <w:szCs w:val="20"/>
              </w:rPr>
              <w:t xml:space="preserve"> (</w:t>
            </w:r>
            <w:r w:rsidRPr="00720DCB">
              <w:rPr>
                <w:rFonts w:cstheme="minorHAnsi"/>
                <w:i/>
                <w:sz w:val="18"/>
                <w:szCs w:val="18"/>
              </w:rPr>
              <w:t>droit à la paternité de l’œuvre, droit au respect de l’œuvre, droit au retrait de l’œuvre</w:t>
            </w:r>
            <w:r w:rsidRPr="00720DCB">
              <w:rPr>
                <w:rFonts w:cstheme="minorHAnsi"/>
                <w:i/>
                <w:sz w:val="20"/>
                <w:szCs w:val="20"/>
              </w:rPr>
              <w:t>).</w:t>
            </w:r>
          </w:p>
        </w:tc>
      </w:tr>
      <w:tr w:rsidR="00B65560" w:rsidRPr="00720DCB" w:rsidTr="00FE74B7">
        <w:trPr>
          <w:trHeight w:hRule="exact" w:val="1985"/>
          <w:jc w:val="center"/>
        </w:trPr>
        <w:tc>
          <w:tcPr>
            <w:tcW w:w="2835" w:type="dxa"/>
            <w:tcBorders>
              <w:bottom w:val="dotted" w:sz="2" w:space="0" w:color="7F7F7F" w:themeColor="text1" w:themeTint="80"/>
            </w:tcBorders>
            <w:vAlign w:val="center"/>
          </w:tcPr>
          <w:p w:rsidR="00B65560" w:rsidRPr="00720DCB" w:rsidRDefault="001A1EBB" w:rsidP="00720DCB">
            <w:pPr>
              <w:jc w:val="center"/>
              <w:rPr>
                <w:rFonts w:cstheme="minorHAnsi"/>
                <w:b/>
                <w:sz w:val="24"/>
                <w:szCs w:val="24"/>
              </w:rPr>
            </w:pPr>
            <w:r w:rsidRPr="00720DCB">
              <w:rPr>
                <w:rFonts w:cstheme="minorHAnsi"/>
                <w:b/>
                <w:sz w:val="24"/>
                <w:szCs w:val="24"/>
              </w:rPr>
              <w:lastRenderedPageBreak/>
              <w:sym w:font="Wingdings 2" w:char="00F0"/>
            </w:r>
            <w:r w:rsidRPr="00720DCB">
              <w:rPr>
                <w:rFonts w:cstheme="minorHAnsi"/>
                <w:b/>
                <w:sz w:val="24"/>
                <w:szCs w:val="24"/>
              </w:rPr>
              <w:t xml:space="preserve"> </w:t>
            </w:r>
            <w:r w:rsidR="00720DCB" w:rsidRPr="00720DCB">
              <w:rPr>
                <w:rFonts w:cstheme="minorHAnsi"/>
                <w:b/>
                <w:sz w:val="24"/>
                <w:szCs w:val="24"/>
              </w:rPr>
              <w:t>Envisager les conséquences de l’extinction d</w:t>
            </w:r>
            <w:r w:rsidR="00B65560" w:rsidRPr="00720DCB">
              <w:rPr>
                <w:rFonts w:cstheme="minorHAnsi"/>
                <w:b/>
                <w:sz w:val="24"/>
                <w:szCs w:val="24"/>
              </w:rPr>
              <w:t>es droits d</w:t>
            </w:r>
            <w:r w:rsidR="00720DCB">
              <w:rPr>
                <w:rFonts w:cstheme="minorHAnsi"/>
                <w:b/>
                <w:sz w:val="24"/>
                <w:szCs w:val="24"/>
              </w:rPr>
              <w:t>’</w:t>
            </w:r>
            <w:r w:rsidR="00B65560" w:rsidRPr="00720DCB">
              <w:rPr>
                <w:rFonts w:cstheme="minorHAnsi"/>
                <w:b/>
                <w:sz w:val="24"/>
                <w:szCs w:val="24"/>
              </w:rPr>
              <w:t xml:space="preserve">auteur </w:t>
            </w:r>
            <w:r w:rsidR="00720DCB">
              <w:rPr>
                <w:rFonts w:cstheme="minorHAnsi"/>
                <w:b/>
                <w:sz w:val="24"/>
                <w:szCs w:val="24"/>
              </w:rPr>
              <w:t xml:space="preserve">sur </w:t>
            </w:r>
            <w:r w:rsidR="00B65560" w:rsidRPr="00720DCB">
              <w:rPr>
                <w:rFonts w:cstheme="minorHAnsi"/>
                <w:b/>
                <w:sz w:val="24"/>
                <w:szCs w:val="24"/>
              </w:rPr>
              <w:t>une œuvre littéraire et artistique</w:t>
            </w:r>
            <w:r w:rsidR="00720DCB">
              <w:rPr>
                <w:rFonts w:cstheme="minorHAnsi"/>
                <w:b/>
                <w:sz w:val="24"/>
                <w:szCs w:val="24"/>
              </w:rPr>
              <w:t>.</w:t>
            </w:r>
          </w:p>
        </w:tc>
        <w:tc>
          <w:tcPr>
            <w:tcW w:w="2835" w:type="dxa"/>
            <w:tcBorders>
              <w:bottom w:val="dotted" w:sz="2" w:space="0" w:color="7F7F7F" w:themeColor="text1" w:themeTint="80"/>
            </w:tcBorders>
            <w:vAlign w:val="center"/>
          </w:tcPr>
          <w:p w:rsidR="00B65560" w:rsidRPr="00720DCB" w:rsidRDefault="001A1EBB" w:rsidP="00BE39C8">
            <w:pPr>
              <w:jc w:val="center"/>
              <w:rPr>
                <w:rFonts w:cstheme="minorHAnsi"/>
                <w:b/>
                <w:sz w:val="24"/>
                <w:szCs w:val="24"/>
              </w:rPr>
            </w:pPr>
            <w:r w:rsidRPr="00720DCB">
              <w:rPr>
                <w:rFonts w:cstheme="minorHAnsi"/>
                <w:b/>
                <w:sz w:val="24"/>
                <w:szCs w:val="24"/>
              </w:rPr>
              <w:sym w:font="Wingdings 2" w:char="00F0"/>
            </w:r>
            <w:r w:rsidRPr="00720DCB">
              <w:rPr>
                <w:rFonts w:cstheme="minorHAnsi"/>
                <w:b/>
                <w:sz w:val="24"/>
                <w:szCs w:val="24"/>
              </w:rPr>
              <w:sym w:font="Wingdings 2" w:char="00F0"/>
            </w:r>
            <w:r w:rsidRPr="00720DCB">
              <w:rPr>
                <w:rFonts w:cstheme="minorHAnsi"/>
                <w:b/>
                <w:sz w:val="24"/>
                <w:szCs w:val="24"/>
              </w:rPr>
              <w:t xml:space="preserve"> </w:t>
            </w:r>
            <w:r w:rsidR="004737B6" w:rsidRPr="00720DCB">
              <w:rPr>
                <w:rFonts w:cstheme="minorHAnsi"/>
                <w:b/>
                <w:sz w:val="24"/>
                <w:szCs w:val="24"/>
              </w:rPr>
              <w:t>Présenter</w:t>
            </w:r>
            <w:r w:rsidR="00B65560" w:rsidRPr="00720DCB">
              <w:rPr>
                <w:rFonts w:cstheme="minorHAnsi"/>
                <w:b/>
                <w:sz w:val="24"/>
                <w:szCs w:val="24"/>
              </w:rPr>
              <w:t xml:space="preserve"> les deux prérogatives de l’auteur d’un logiciel.</w:t>
            </w:r>
          </w:p>
        </w:tc>
        <w:tc>
          <w:tcPr>
            <w:tcW w:w="2835" w:type="dxa"/>
            <w:tcBorders>
              <w:bottom w:val="dotted" w:sz="2" w:space="0" w:color="7F7F7F" w:themeColor="text1" w:themeTint="80"/>
            </w:tcBorders>
            <w:vAlign w:val="center"/>
          </w:tcPr>
          <w:p w:rsidR="00B65560" w:rsidRPr="00720DCB" w:rsidRDefault="001A1EBB" w:rsidP="001A1EBB">
            <w:pPr>
              <w:jc w:val="center"/>
              <w:rPr>
                <w:rFonts w:cstheme="minorHAnsi"/>
                <w:b/>
                <w:sz w:val="24"/>
                <w:szCs w:val="24"/>
              </w:rPr>
            </w:pPr>
            <w:r w:rsidRPr="00720DCB">
              <w:rPr>
                <w:rFonts w:cstheme="minorHAnsi"/>
                <w:b/>
                <w:sz w:val="24"/>
                <w:szCs w:val="24"/>
              </w:rPr>
              <w:sym w:font="Wingdings 2" w:char="00F0"/>
            </w:r>
            <w:r w:rsidRPr="00720DCB">
              <w:rPr>
                <w:rFonts w:cstheme="minorHAnsi"/>
                <w:b/>
                <w:sz w:val="24"/>
                <w:szCs w:val="24"/>
              </w:rPr>
              <w:sym w:font="Wingdings 2" w:char="00F0"/>
            </w:r>
            <w:r w:rsidRPr="00720DCB">
              <w:rPr>
                <w:rFonts w:cstheme="minorHAnsi"/>
                <w:b/>
                <w:sz w:val="24"/>
                <w:szCs w:val="24"/>
              </w:rPr>
              <w:t xml:space="preserve"> </w:t>
            </w:r>
            <w:r w:rsidR="00B65560" w:rsidRPr="00720DCB">
              <w:rPr>
                <w:rFonts w:cstheme="minorHAnsi"/>
                <w:b/>
                <w:sz w:val="24"/>
                <w:szCs w:val="24"/>
              </w:rPr>
              <w:t>En matière de logiciel, distingue</w:t>
            </w:r>
            <w:r w:rsidRPr="00720DCB">
              <w:rPr>
                <w:rFonts w:cstheme="minorHAnsi"/>
                <w:b/>
                <w:sz w:val="24"/>
                <w:szCs w:val="24"/>
              </w:rPr>
              <w:t>r</w:t>
            </w:r>
            <w:r w:rsidR="00B65560" w:rsidRPr="00720DCB">
              <w:rPr>
                <w:rFonts w:cstheme="minorHAnsi"/>
                <w:b/>
                <w:sz w:val="24"/>
                <w:szCs w:val="24"/>
              </w:rPr>
              <w:t xml:space="preserve"> les œuvres de collaboration et les œuvre</w:t>
            </w:r>
            <w:r w:rsidR="00CB287B" w:rsidRPr="00720DCB">
              <w:rPr>
                <w:rFonts w:cstheme="minorHAnsi"/>
                <w:b/>
                <w:sz w:val="24"/>
                <w:szCs w:val="24"/>
              </w:rPr>
              <w:t>s</w:t>
            </w:r>
            <w:r w:rsidR="00B65560" w:rsidRPr="00720DCB">
              <w:rPr>
                <w:rFonts w:cstheme="minorHAnsi"/>
                <w:b/>
                <w:sz w:val="24"/>
                <w:szCs w:val="24"/>
              </w:rPr>
              <w:t xml:space="preserve"> collectives.</w:t>
            </w:r>
          </w:p>
        </w:tc>
        <w:tc>
          <w:tcPr>
            <w:tcW w:w="2835" w:type="dxa"/>
            <w:tcBorders>
              <w:bottom w:val="dotted" w:sz="2" w:space="0" w:color="7F7F7F" w:themeColor="text1" w:themeTint="80"/>
            </w:tcBorders>
            <w:vAlign w:val="center"/>
          </w:tcPr>
          <w:p w:rsidR="00B65560" w:rsidRPr="00720DCB" w:rsidRDefault="001A1EBB" w:rsidP="00720DCB">
            <w:pPr>
              <w:jc w:val="center"/>
              <w:rPr>
                <w:rFonts w:cstheme="minorHAnsi"/>
                <w:b/>
                <w:sz w:val="24"/>
                <w:szCs w:val="24"/>
              </w:rPr>
            </w:pPr>
            <w:r w:rsidRPr="00720DCB">
              <w:rPr>
                <w:rFonts w:cstheme="minorHAnsi"/>
                <w:b/>
                <w:sz w:val="24"/>
                <w:szCs w:val="24"/>
              </w:rPr>
              <w:sym w:font="Wingdings 2" w:char="00F0"/>
            </w:r>
            <w:r w:rsidRPr="00720DCB">
              <w:rPr>
                <w:rFonts w:cstheme="minorHAnsi"/>
                <w:b/>
                <w:sz w:val="24"/>
                <w:szCs w:val="24"/>
              </w:rPr>
              <w:t xml:space="preserve"> </w:t>
            </w:r>
            <w:r w:rsidR="00720DCB" w:rsidRPr="00720DCB">
              <w:rPr>
                <w:rFonts w:cstheme="minorHAnsi"/>
                <w:b/>
                <w:sz w:val="24"/>
                <w:szCs w:val="24"/>
              </w:rPr>
              <w:t>Nommer le</w:t>
            </w:r>
            <w:r w:rsidR="00B65560" w:rsidRPr="00720DCB">
              <w:rPr>
                <w:rFonts w:cstheme="minorHAnsi"/>
                <w:b/>
                <w:sz w:val="24"/>
                <w:szCs w:val="24"/>
              </w:rPr>
              <w:t xml:space="preserve"> logiciel créé par une communau</w:t>
            </w:r>
            <w:r w:rsidR="00564008" w:rsidRPr="00720DCB">
              <w:rPr>
                <w:rFonts w:cstheme="minorHAnsi"/>
                <w:b/>
                <w:sz w:val="24"/>
                <w:szCs w:val="24"/>
              </w:rPr>
              <w:t xml:space="preserve">té de développeurs indépendants, tous </w:t>
            </w:r>
            <w:r w:rsidR="00B65560" w:rsidRPr="00720DCB">
              <w:rPr>
                <w:rFonts w:cstheme="minorHAnsi"/>
                <w:b/>
                <w:sz w:val="24"/>
                <w:szCs w:val="24"/>
              </w:rPr>
              <w:t>coauteurs du logiciel</w:t>
            </w:r>
            <w:r w:rsidR="00720DCB">
              <w:rPr>
                <w:rFonts w:cstheme="minorHAnsi"/>
                <w:b/>
                <w:sz w:val="24"/>
                <w:szCs w:val="24"/>
              </w:rPr>
              <w:t>.</w:t>
            </w:r>
          </w:p>
        </w:tc>
      </w:tr>
      <w:tr w:rsidR="00B65560" w:rsidRPr="00720DCB" w:rsidTr="00FE74B7">
        <w:trPr>
          <w:trHeight w:hRule="exact" w:val="1985"/>
          <w:jc w:val="center"/>
        </w:trPr>
        <w:tc>
          <w:tcPr>
            <w:tcW w:w="2835" w:type="dxa"/>
            <w:tcBorders>
              <w:top w:val="dotted" w:sz="2" w:space="0" w:color="7F7F7F" w:themeColor="text1" w:themeTint="80"/>
              <w:bottom w:val="single" w:sz="4" w:space="0" w:color="auto"/>
            </w:tcBorders>
            <w:vAlign w:val="center"/>
          </w:tcPr>
          <w:p w:rsidR="00B65560" w:rsidRPr="00720DCB" w:rsidRDefault="00B65560" w:rsidP="00BE39C8">
            <w:pPr>
              <w:jc w:val="center"/>
              <w:rPr>
                <w:rFonts w:cstheme="minorHAnsi"/>
                <w:i/>
                <w:sz w:val="20"/>
                <w:szCs w:val="20"/>
              </w:rPr>
            </w:pPr>
            <w:r w:rsidRPr="00720DCB">
              <w:rPr>
                <w:rFonts w:cstheme="minorHAnsi"/>
                <w:i/>
                <w:sz w:val="20"/>
                <w:szCs w:val="20"/>
              </w:rPr>
              <w:t>L’œuvre tombe dans le domaine public et peut être exploitée par n’importe qui.</w:t>
            </w:r>
            <w:r w:rsidR="00DA31E9">
              <w:rPr>
                <w:rFonts w:cstheme="minorHAnsi"/>
                <w:i/>
                <w:sz w:val="20"/>
                <w:szCs w:val="20"/>
              </w:rPr>
              <w:t xml:space="preserve"> L’auteur conserve le droit à la paternité de l’œuvre mais perd ses droits patrimoniaux sur l’œuvre.</w:t>
            </w:r>
          </w:p>
        </w:tc>
        <w:tc>
          <w:tcPr>
            <w:tcW w:w="2835" w:type="dxa"/>
            <w:tcBorders>
              <w:top w:val="dotted" w:sz="2" w:space="0" w:color="7F7F7F" w:themeColor="text1" w:themeTint="80"/>
              <w:bottom w:val="single" w:sz="4" w:space="0" w:color="auto"/>
            </w:tcBorders>
            <w:vAlign w:val="center"/>
          </w:tcPr>
          <w:p w:rsidR="00B65560" w:rsidRPr="00720DCB" w:rsidRDefault="00B65560" w:rsidP="00BE39C8">
            <w:pPr>
              <w:jc w:val="center"/>
              <w:rPr>
                <w:rFonts w:cstheme="minorHAnsi"/>
                <w:i/>
                <w:sz w:val="20"/>
                <w:szCs w:val="20"/>
              </w:rPr>
            </w:pPr>
            <w:r w:rsidRPr="00720DCB">
              <w:rPr>
                <w:rFonts w:cstheme="minorHAnsi"/>
                <w:i/>
                <w:sz w:val="20"/>
                <w:szCs w:val="20"/>
              </w:rPr>
              <w:t xml:space="preserve">Il bénéficie de </w:t>
            </w:r>
            <w:r w:rsidRPr="00720DCB">
              <w:rPr>
                <w:rFonts w:cstheme="minorHAnsi"/>
                <w:b/>
                <w:i/>
                <w:sz w:val="20"/>
                <w:szCs w:val="20"/>
              </w:rPr>
              <w:t>droits patrimoniaux</w:t>
            </w:r>
            <w:r w:rsidRPr="00720DCB">
              <w:rPr>
                <w:rFonts w:cstheme="minorHAnsi"/>
                <w:i/>
                <w:sz w:val="20"/>
                <w:szCs w:val="20"/>
              </w:rPr>
              <w:t xml:space="preserve"> (droit de vendre, de reproduire, de traduire, d’adapter l’œuvre et de la mettre sur le marché) et de </w:t>
            </w:r>
            <w:r w:rsidRPr="00720DCB">
              <w:rPr>
                <w:rFonts w:cstheme="minorHAnsi"/>
                <w:b/>
                <w:i/>
                <w:sz w:val="20"/>
                <w:szCs w:val="20"/>
              </w:rPr>
              <w:t>droit</w:t>
            </w:r>
            <w:r w:rsidR="001A1EBB" w:rsidRPr="00720DCB">
              <w:rPr>
                <w:rFonts w:cstheme="minorHAnsi"/>
                <w:b/>
                <w:i/>
                <w:sz w:val="20"/>
                <w:szCs w:val="20"/>
              </w:rPr>
              <w:t>s</w:t>
            </w:r>
            <w:r w:rsidRPr="00720DCB">
              <w:rPr>
                <w:rFonts w:cstheme="minorHAnsi"/>
                <w:b/>
                <w:i/>
                <w:sz w:val="20"/>
                <w:szCs w:val="20"/>
              </w:rPr>
              <w:t xml:space="preserve"> moraux </w:t>
            </w:r>
            <w:r w:rsidRPr="00720DCB">
              <w:rPr>
                <w:rFonts w:cstheme="minorHAnsi"/>
                <w:b/>
                <w:i/>
                <w:sz w:val="20"/>
                <w:szCs w:val="20"/>
                <w:u w:val="single"/>
              </w:rPr>
              <w:t>restreint</w:t>
            </w:r>
            <w:r w:rsidR="001A1EBB" w:rsidRPr="00720DCB">
              <w:rPr>
                <w:rFonts w:cstheme="minorHAnsi"/>
                <w:b/>
                <w:i/>
                <w:sz w:val="20"/>
                <w:szCs w:val="20"/>
                <w:u w:val="single"/>
              </w:rPr>
              <w:t>s</w:t>
            </w:r>
            <w:r w:rsidRPr="00720DCB">
              <w:rPr>
                <w:rFonts w:cstheme="minorHAnsi"/>
                <w:i/>
                <w:sz w:val="20"/>
                <w:szCs w:val="20"/>
              </w:rPr>
              <w:t xml:space="preserve"> (droit à la paternité de l’œuvre et à sa divulgation).</w:t>
            </w:r>
          </w:p>
        </w:tc>
        <w:tc>
          <w:tcPr>
            <w:tcW w:w="2835" w:type="dxa"/>
            <w:tcBorders>
              <w:top w:val="dotted" w:sz="2" w:space="0" w:color="7F7F7F" w:themeColor="text1" w:themeTint="80"/>
              <w:bottom w:val="single" w:sz="4" w:space="0" w:color="auto"/>
            </w:tcBorders>
            <w:vAlign w:val="center"/>
          </w:tcPr>
          <w:p w:rsidR="00B65560" w:rsidRPr="00720DCB" w:rsidRDefault="00B01F53" w:rsidP="00DA31E9">
            <w:pPr>
              <w:jc w:val="center"/>
              <w:rPr>
                <w:rFonts w:cstheme="minorHAnsi"/>
                <w:i/>
                <w:sz w:val="20"/>
                <w:szCs w:val="20"/>
              </w:rPr>
            </w:pPr>
            <w:r w:rsidRPr="00720DCB">
              <w:rPr>
                <w:rFonts w:cstheme="minorHAnsi"/>
                <w:b/>
                <w:i/>
                <w:sz w:val="20"/>
                <w:szCs w:val="20"/>
              </w:rPr>
              <w:t>Œuvre</w:t>
            </w:r>
            <w:r w:rsidR="00B65560" w:rsidRPr="00720DCB">
              <w:rPr>
                <w:rFonts w:cstheme="minorHAnsi"/>
                <w:b/>
                <w:i/>
                <w:sz w:val="20"/>
                <w:szCs w:val="20"/>
              </w:rPr>
              <w:t xml:space="preserve"> de collaboration</w:t>
            </w:r>
            <w:r w:rsidRPr="00720DCB">
              <w:rPr>
                <w:rFonts w:cstheme="minorHAnsi"/>
                <w:i/>
                <w:sz w:val="20"/>
                <w:szCs w:val="20"/>
              </w:rPr>
              <w:t> :</w:t>
            </w:r>
            <w:r w:rsidR="00B65560" w:rsidRPr="00720DCB">
              <w:rPr>
                <w:rFonts w:cstheme="minorHAnsi"/>
                <w:i/>
                <w:sz w:val="20"/>
                <w:szCs w:val="20"/>
              </w:rPr>
              <w:t xml:space="preserve"> œuvre qui appartient aux différents co</w:t>
            </w:r>
            <w:r w:rsidR="001A1EBB" w:rsidRPr="00720DCB">
              <w:rPr>
                <w:rFonts w:cstheme="minorHAnsi"/>
                <w:i/>
                <w:sz w:val="20"/>
                <w:szCs w:val="20"/>
              </w:rPr>
              <w:t>-</w:t>
            </w:r>
            <w:r w:rsidR="00B65560" w:rsidRPr="00720DCB">
              <w:rPr>
                <w:rFonts w:cstheme="minorHAnsi"/>
                <w:i/>
                <w:sz w:val="20"/>
                <w:szCs w:val="20"/>
              </w:rPr>
              <w:t>auteurs qui ont participé à son élaboration (ex : logiciel libre).</w:t>
            </w:r>
            <w:r w:rsidR="002B0FB4" w:rsidRPr="00720DCB">
              <w:rPr>
                <w:rFonts w:cstheme="minorHAnsi"/>
                <w:i/>
                <w:sz w:val="20"/>
                <w:szCs w:val="20"/>
              </w:rPr>
              <w:t xml:space="preserve"> </w:t>
            </w:r>
            <w:r w:rsidRPr="00720DCB">
              <w:rPr>
                <w:rFonts w:cstheme="minorHAnsi"/>
                <w:b/>
                <w:i/>
                <w:sz w:val="20"/>
                <w:szCs w:val="20"/>
              </w:rPr>
              <w:t>Œuvre</w:t>
            </w:r>
            <w:r w:rsidR="00B65560" w:rsidRPr="00720DCB">
              <w:rPr>
                <w:rFonts w:cstheme="minorHAnsi"/>
                <w:b/>
                <w:i/>
                <w:sz w:val="20"/>
                <w:szCs w:val="20"/>
              </w:rPr>
              <w:t xml:space="preserve"> collective</w:t>
            </w:r>
            <w:r w:rsidRPr="00720DCB">
              <w:rPr>
                <w:rFonts w:cstheme="minorHAnsi"/>
                <w:i/>
                <w:sz w:val="20"/>
                <w:szCs w:val="20"/>
              </w:rPr>
              <w:t> :</w:t>
            </w:r>
            <w:r w:rsidR="00B65560" w:rsidRPr="00720DCB">
              <w:rPr>
                <w:rFonts w:cstheme="minorHAnsi"/>
                <w:i/>
                <w:sz w:val="20"/>
                <w:szCs w:val="20"/>
              </w:rPr>
              <w:t xml:space="preserve"> œuvre réalisée par des salariés pour le compte </w:t>
            </w:r>
            <w:r w:rsidR="00DA31E9">
              <w:rPr>
                <w:rFonts w:cstheme="minorHAnsi"/>
                <w:i/>
                <w:sz w:val="20"/>
                <w:szCs w:val="20"/>
              </w:rPr>
              <w:t>d’une personne morale</w:t>
            </w:r>
            <w:r w:rsidR="00B65560" w:rsidRPr="00720DCB">
              <w:rPr>
                <w:rFonts w:cstheme="minorHAnsi"/>
                <w:i/>
                <w:sz w:val="20"/>
                <w:szCs w:val="20"/>
              </w:rPr>
              <w:t>.</w:t>
            </w:r>
          </w:p>
        </w:tc>
        <w:tc>
          <w:tcPr>
            <w:tcW w:w="2835" w:type="dxa"/>
            <w:tcBorders>
              <w:top w:val="dotted" w:sz="2" w:space="0" w:color="7F7F7F" w:themeColor="text1" w:themeTint="80"/>
              <w:bottom w:val="single" w:sz="4" w:space="0" w:color="auto"/>
            </w:tcBorders>
            <w:vAlign w:val="center"/>
          </w:tcPr>
          <w:p w:rsidR="00B65560" w:rsidRPr="00720DCB" w:rsidRDefault="00B65560" w:rsidP="00BE39C8">
            <w:pPr>
              <w:jc w:val="center"/>
              <w:rPr>
                <w:rFonts w:cstheme="minorHAnsi"/>
                <w:i/>
                <w:sz w:val="20"/>
                <w:szCs w:val="20"/>
              </w:rPr>
            </w:pPr>
            <w:r w:rsidRPr="00720DCB">
              <w:rPr>
                <w:rFonts w:cstheme="minorHAnsi"/>
                <w:i/>
                <w:sz w:val="20"/>
                <w:szCs w:val="20"/>
              </w:rPr>
              <w:t>Une œuvre de collaboration.</w:t>
            </w:r>
          </w:p>
        </w:tc>
      </w:tr>
      <w:tr w:rsidR="00B65560" w:rsidRPr="00720DCB" w:rsidTr="001A7B34">
        <w:trPr>
          <w:trHeight w:hRule="exact" w:val="1985"/>
          <w:jc w:val="center"/>
        </w:trPr>
        <w:tc>
          <w:tcPr>
            <w:tcW w:w="2835" w:type="dxa"/>
            <w:tcBorders>
              <w:bottom w:val="dotted" w:sz="2" w:space="0" w:color="7F7F7F" w:themeColor="text1" w:themeTint="80"/>
            </w:tcBorders>
            <w:vAlign w:val="center"/>
          </w:tcPr>
          <w:p w:rsidR="00B65560" w:rsidRPr="00720DCB" w:rsidRDefault="001A1EBB" w:rsidP="00720DCB">
            <w:pPr>
              <w:jc w:val="center"/>
              <w:rPr>
                <w:rFonts w:cstheme="minorHAnsi"/>
                <w:b/>
                <w:sz w:val="24"/>
                <w:szCs w:val="24"/>
              </w:rPr>
            </w:pPr>
            <w:r w:rsidRPr="00720DCB">
              <w:rPr>
                <w:rFonts w:cstheme="minorHAnsi"/>
                <w:sz w:val="24"/>
                <w:szCs w:val="24"/>
              </w:rPr>
              <w:sym w:font="Wingdings 2" w:char="00F0"/>
            </w:r>
            <w:r w:rsidRPr="00720DCB">
              <w:rPr>
                <w:rFonts w:cstheme="minorHAnsi"/>
                <w:sz w:val="24"/>
                <w:szCs w:val="24"/>
              </w:rPr>
              <w:t xml:space="preserve"> </w:t>
            </w:r>
            <w:r w:rsidR="00720DCB">
              <w:rPr>
                <w:rFonts w:cstheme="minorHAnsi"/>
                <w:b/>
                <w:sz w:val="24"/>
                <w:szCs w:val="24"/>
              </w:rPr>
              <w:t xml:space="preserve">Nommer le </w:t>
            </w:r>
            <w:r w:rsidR="00B65560" w:rsidRPr="00720DCB">
              <w:rPr>
                <w:rFonts w:cstheme="minorHAnsi"/>
                <w:b/>
                <w:sz w:val="24"/>
                <w:szCs w:val="24"/>
              </w:rPr>
              <w:t>logiciel créé par des salariés pour le compte de leur employeur</w:t>
            </w:r>
            <w:r w:rsidR="00720DCB">
              <w:rPr>
                <w:rFonts w:cstheme="minorHAnsi"/>
                <w:b/>
                <w:sz w:val="24"/>
                <w:szCs w:val="24"/>
              </w:rPr>
              <w:t>.</w:t>
            </w:r>
          </w:p>
        </w:tc>
        <w:tc>
          <w:tcPr>
            <w:tcW w:w="2835" w:type="dxa"/>
            <w:tcBorders>
              <w:bottom w:val="dotted" w:sz="2" w:space="0" w:color="7F7F7F" w:themeColor="text1" w:themeTint="80"/>
            </w:tcBorders>
            <w:vAlign w:val="center"/>
          </w:tcPr>
          <w:p w:rsidR="00B65560" w:rsidRPr="00720DCB" w:rsidRDefault="001A1EBB" w:rsidP="00494C0E">
            <w:pPr>
              <w:jc w:val="center"/>
              <w:rPr>
                <w:rFonts w:cstheme="minorHAnsi"/>
                <w:b/>
                <w:sz w:val="24"/>
                <w:szCs w:val="24"/>
              </w:rPr>
            </w:pPr>
            <w:r w:rsidRPr="00720DCB">
              <w:rPr>
                <w:rFonts w:cstheme="minorHAnsi"/>
                <w:sz w:val="24"/>
                <w:szCs w:val="24"/>
              </w:rPr>
              <w:sym w:font="Wingdings 2" w:char="00F0"/>
            </w:r>
            <w:r w:rsidRPr="00720DCB">
              <w:rPr>
                <w:rFonts w:cstheme="minorHAnsi"/>
                <w:sz w:val="24"/>
                <w:szCs w:val="24"/>
              </w:rPr>
              <w:sym w:font="Wingdings 2" w:char="00F0"/>
            </w:r>
            <w:r w:rsidRPr="00720DCB">
              <w:rPr>
                <w:rFonts w:cstheme="minorHAnsi"/>
                <w:sz w:val="24"/>
                <w:szCs w:val="24"/>
              </w:rPr>
              <w:t xml:space="preserve"> </w:t>
            </w:r>
            <w:r w:rsidR="00494C0E" w:rsidRPr="00720DCB">
              <w:rPr>
                <w:rFonts w:cstheme="minorHAnsi"/>
                <w:b/>
                <w:sz w:val="24"/>
                <w:szCs w:val="24"/>
              </w:rPr>
              <w:t>Expliquer la répartition des droits entre le</w:t>
            </w:r>
            <w:r w:rsidR="00B65560" w:rsidRPr="00720DCB">
              <w:rPr>
                <w:rFonts w:cstheme="minorHAnsi"/>
                <w:b/>
                <w:sz w:val="24"/>
                <w:szCs w:val="24"/>
              </w:rPr>
              <w:t xml:space="preserve">s salariés qui ont participé à la conception d’un logiciel </w:t>
            </w:r>
            <w:r w:rsidR="00494C0E" w:rsidRPr="00720DCB">
              <w:rPr>
                <w:rFonts w:cstheme="minorHAnsi"/>
                <w:b/>
                <w:sz w:val="24"/>
                <w:szCs w:val="24"/>
              </w:rPr>
              <w:t>et leur</w:t>
            </w:r>
            <w:r w:rsidR="00B65560" w:rsidRPr="00720DCB">
              <w:rPr>
                <w:rFonts w:cstheme="minorHAnsi"/>
                <w:b/>
                <w:sz w:val="24"/>
                <w:szCs w:val="24"/>
              </w:rPr>
              <w:t xml:space="preserve"> employeur</w:t>
            </w:r>
            <w:r w:rsidR="00494C0E" w:rsidRPr="00720DCB">
              <w:rPr>
                <w:rFonts w:cstheme="minorHAnsi"/>
                <w:b/>
                <w:sz w:val="24"/>
                <w:szCs w:val="24"/>
              </w:rPr>
              <w:t>.</w:t>
            </w:r>
          </w:p>
        </w:tc>
        <w:tc>
          <w:tcPr>
            <w:tcW w:w="2835" w:type="dxa"/>
            <w:tcBorders>
              <w:bottom w:val="dotted" w:sz="2" w:space="0" w:color="7F7F7F" w:themeColor="text1" w:themeTint="80"/>
            </w:tcBorders>
            <w:vAlign w:val="center"/>
          </w:tcPr>
          <w:p w:rsidR="00B65560" w:rsidRPr="00720DCB" w:rsidRDefault="00494C0E" w:rsidP="00BE39C8">
            <w:pPr>
              <w:jc w:val="center"/>
              <w:rPr>
                <w:rFonts w:cstheme="minorHAnsi"/>
                <w:b/>
                <w:sz w:val="24"/>
                <w:szCs w:val="24"/>
              </w:rPr>
            </w:pPr>
            <w:r w:rsidRPr="00720DCB">
              <w:rPr>
                <w:rFonts w:cstheme="minorHAnsi"/>
                <w:sz w:val="24"/>
                <w:szCs w:val="24"/>
              </w:rPr>
              <w:sym w:font="Wingdings 2" w:char="00F0"/>
            </w:r>
            <w:r w:rsidRPr="00720DCB">
              <w:rPr>
                <w:rFonts w:cstheme="minorHAnsi"/>
                <w:sz w:val="24"/>
                <w:szCs w:val="24"/>
              </w:rPr>
              <w:t xml:space="preserve"> </w:t>
            </w:r>
            <w:r w:rsidR="00B65560" w:rsidRPr="00720DCB">
              <w:rPr>
                <w:rFonts w:cstheme="minorHAnsi"/>
                <w:b/>
                <w:sz w:val="24"/>
                <w:szCs w:val="24"/>
              </w:rPr>
              <w:t>Le salarié qui a participé à la conception d’un logiciel propriétaire dispose du monopole d’exploitation du logiciel. Vrai ou Faux ?</w:t>
            </w:r>
          </w:p>
        </w:tc>
        <w:tc>
          <w:tcPr>
            <w:tcW w:w="2835" w:type="dxa"/>
            <w:tcBorders>
              <w:bottom w:val="dotted" w:sz="2" w:space="0" w:color="7F7F7F" w:themeColor="text1" w:themeTint="80"/>
            </w:tcBorders>
            <w:vAlign w:val="center"/>
          </w:tcPr>
          <w:p w:rsidR="00B65560" w:rsidRPr="00720DCB" w:rsidRDefault="00494C0E" w:rsidP="00BE39C8">
            <w:pPr>
              <w:jc w:val="center"/>
              <w:rPr>
                <w:rFonts w:cstheme="minorHAnsi"/>
                <w:b/>
                <w:sz w:val="24"/>
                <w:szCs w:val="24"/>
              </w:rPr>
            </w:pPr>
            <w:r w:rsidRPr="00720DCB">
              <w:rPr>
                <w:rFonts w:cstheme="minorHAnsi"/>
                <w:sz w:val="24"/>
                <w:szCs w:val="24"/>
              </w:rPr>
              <w:sym w:font="Wingdings 2" w:char="00F0"/>
            </w:r>
            <w:r w:rsidRPr="00720DCB">
              <w:rPr>
                <w:rFonts w:cstheme="minorHAnsi"/>
                <w:sz w:val="24"/>
                <w:szCs w:val="24"/>
              </w:rPr>
              <w:t xml:space="preserve"> </w:t>
            </w:r>
            <w:r w:rsidR="00B65560" w:rsidRPr="00720DCB">
              <w:rPr>
                <w:rFonts w:cstheme="minorHAnsi"/>
                <w:b/>
                <w:sz w:val="24"/>
                <w:szCs w:val="24"/>
              </w:rPr>
              <w:t>Le salarié qui a participé à la conception d’un logiciel peut apposer son nom dans le code source du logiciel. Vrai ou Faux ?</w:t>
            </w:r>
          </w:p>
        </w:tc>
      </w:tr>
      <w:tr w:rsidR="00B65560" w:rsidRPr="00720DCB" w:rsidTr="001A7B34">
        <w:trPr>
          <w:trHeight w:hRule="exact" w:val="1985"/>
          <w:jc w:val="center"/>
        </w:trPr>
        <w:tc>
          <w:tcPr>
            <w:tcW w:w="2835" w:type="dxa"/>
            <w:tcBorders>
              <w:top w:val="dotted" w:sz="2" w:space="0" w:color="7F7F7F" w:themeColor="text1" w:themeTint="80"/>
              <w:bottom w:val="single" w:sz="4" w:space="0" w:color="auto"/>
            </w:tcBorders>
            <w:vAlign w:val="center"/>
          </w:tcPr>
          <w:p w:rsidR="00B65560" w:rsidRPr="00720DCB" w:rsidRDefault="00B65560" w:rsidP="00BE39C8">
            <w:pPr>
              <w:jc w:val="center"/>
              <w:rPr>
                <w:rFonts w:cstheme="minorHAnsi"/>
                <w:i/>
                <w:sz w:val="20"/>
                <w:szCs w:val="20"/>
              </w:rPr>
            </w:pPr>
            <w:r w:rsidRPr="00720DCB">
              <w:rPr>
                <w:rFonts w:cstheme="minorHAnsi"/>
                <w:i/>
                <w:sz w:val="20"/>
                <w:szCs w:val="20"/>
              </w:rPr>
              <w:t>Une œuvre collective.</w:t>
            </w:r>
          </w:p>
        </w:tc>
        <w:tc>
          <w:tcPr>
            <w:tcW w:w="2835" w:type="dxa"/>
            <w:tcBorders>
              <w:top w:val="dotted" w:sz="2" w:space="0" w:color="7F7F7F" w:themeColor="text1" w:themeTint="80"/>
              <w:bottom w:val="single" w:sz="4" w:space="0" w:color="auto"/>
            </w:tcBorders>
            <w:vAlign w:val="center"/>
          </w:tcPr>
          <w:p w:rsidR="00B65560" w:rsidRPr="00720DCB" w:rsidRDefault="00494C0E" w:rsidP="00DA31E9">
            <w:pPr>
              <w:jc w:val="center"/>
              <w:rPr>
                <w:rFonts w:cstheme="minorHAnsi"/>
                <w:i/>
                <w:sz w:val="20"/>
                <w:szCs w:val="20"/>
              </w:rPr>
            </w:pPr>
            <w:r w:rsidRPr="00720DCB">
              <w:rPr>
                <w:rFonts w:cstheme="minorHAnsi"/>
                <w:i/>
                <w:sz w:val="20"/>
                <w:szCs w:val="20"/>
              </w:rPr>
              <w:t>L</w:t>
            </w:r>
            <w:r w:rsidR="00B65560" w:rsidRPr="00720DCB">
              <w:rPr>
                <w:rFonts w:cstheme="minorHAnsi"/>
                <w:i/>
                <w:sz w:val="20"/>
                <w:szCs w:val="20"/>
              </w:rPr>
              <w:t xml:space="preserve">es salariés ne conservent que le droit à la paternité de l’œuvre. Les droits patrimoniaux ainsi que les autres droits moraux sont transférés à </w:t>
            </w:r>
            <w:r w:rsidR="00DA31E9">
              <w:rPr>
                <w:rFonts w:cstheme="minorHAnsi"/>
                <w:i/>
                <w:sz w:val="20"/>
                <w:szCs w:val="20"/>
              </w:rPr>
              <w:t>la personne morale qui les emploie</w:t>
            </w:r>
            <w:r w:rsidRPr="00720DCB">
              <w:rPr>
                <w:rFonts w:cstheme="minorHAnsi"/>
                <w:i/>
                <w:sz w:val="20"/>
                <w:szCs w:val="20"/>
              </w:rPr>
              <w:t>.</w:t>
            </w:r>
          </w:p>
        </w:tc>
        <w:tc>
          <w:tcPr>
            <w:tcW w:w="2835" w:type="dxa"/>
            <w:tcBorders>
              <w:top w:val="dotted" w:sz="2" w:space="0" w:color="7F7F7F" w:themeColor="text1" w:themeTint="80"/>
              <w:bottom w:val="single" w:sz="4" w:space="0" w:color="auto"/>
            </w:tcBorders>
            <w:vAlign w:val="center"/>
          </w:tcPr>
          <w:p w:rsidR="00B65560" w:rsidRPr="00720DCB" w:rsidRDefault="00DA31E9" w:rsidP="00DA31E9">
            <w:pPr>
              <w:jc w:val="center"/>
              <w:rPr>
                <w:rFonts w:cstheme="minorHAnsi"/>
                <w:i/>
                <w:sz w:val="20"/>
                <w:szCs w:val="20"/>
              </w:rPr>
            </w:pPr>
            <w:r>
              <w:rPr>
                <w:rFonts w:cstheme="minorHAnsi"/>
                <w:i/>
                <w:sz w:val="20"/>
                <w:szCs w:val="20"/>
              </w:rPr>
              <w:t xml:space="preserve">Faux, ce droit est transféré </w:t>
            </w:r>
            <w:r w:rsidRPr="00720DCB">
              <w:rPr>
                <w:rFonts w:cstheme="minorHAnsi"/>
                <w:i/>
                <w:sz w:val="20"/>
                <w:szCs w:val="20"/>
              </w:rPr>
              <w:t xml:space="preserve">à </w:t>
            </w:r>
            <w:r>
              <w:rPr>
                <w:rFonts w:cstheme="minorHAnsi"/>
                <w:i/>
                <w:sz w:val="20"/>
                <w:szCs w:val="20"/>
              </w:rPr>
              <w:t>la personne morale qui l’emploie.</w:t>
            </w:r>
          </w:p>
        </w:tc>
        <w:tc>
          <w:tcPr>
            <w:tcW w:w="2835" w:type="dxa"/>
            <w:tcBorders>
              <w:top w:val="dotted" w:sz="2" w:space="0" w:color="7F7F7F" w:themeColor="text1" w:themeTint="80"/>
              <w:bottom w:val="single" w:sz="4" w:space="0" w:color="auto"/>
            </w:tcBorders>
            <w:vAlign w:val="center"/>
          </w:tcPr>
          <w:p w:rsidR="00B65560" w:rsidRPr="00720DCB" w:rsidRDefault="00B65560" w:rsidP="00BE39C8">
            <w:pPr>
              <w:jc w:val="center"/>
              <w:rPr>
                <w:rFonts w:cstheme="minorHAnsi"/>
                <w:i/>
                <w:sz w:val="20"/>
                <w:szCs w:val="20"/>
              </w:rPr>
            </w:pPr>
            <w:r w:rsidRPr="00720DCB">
              <w:rPr>
                <w:rFonts w:cstheme="minorHAnsi"/>
                <w:i/>
                <w:sz w:val="20"/>
                <w:szCs w:val="20"/>
              </w:rPr>
              <w:t>Vrai, puisqu’il conserve le droit à la paternité de l’œuvre.</w:t>
            </w:r>
          </w:p>
        </w:tc>
      </w:tr>
      <w:tr w:rsidR="00B65560" w:rsidRPr="00720DCB" w:rsidTr="001A7B34">
        <w:trPr>
          <w:trHeight w:hRule="exact" w:val="1985"/>
          <w:jc w:val="center"/>
        </w:trPr>
        <w:tc>
          <w:tcPr>
            <w:tcW w:w="2835" w:type="dxa"/>
            <w:tcBorders>
              <w:bottom w:val="dotted" w:sz="2" w:space="0" w:color="7F7F7F" w:themeColor="text1" w:themeTint="80"/>
            </w:tcBorders>
            <w:vAlign w:val="center"/>
          </w:tcPr>
          <w:p w:rsidR="00B65560" w:rsidRPr="00720DCB" w:rsidRDefault="00494C0E" w:rsidP="00CB287B">
            <w:pPr>
              <w:jc w:val="center"/>
              <w:rPr>
                <w:rFonts w:cstheme="minorHAnsi"/>
                <w:b/>
                <w:sz w:val="24"/>
                <w:szCs w:val="24"/>
              </w:rPr>
            </w:pPr>
            <w:r w:rsidRPr="00720DCB">
              <w:rPr>
                <w:rFonts w:cstheme="minorHAnsi"/>
                <w:sz w:val="24"/>
                <w:szCs w:val="24"/>
              </w:rPr>
              <w:sym w:font="Wingdings 2" w:char="00F0"/>
            </w:r>
            <w:r w:rsidRPr="00720DCB">
              <w:rPr>
                <w:rFonts w:cstheme="minorHAnsi"/>
                <w:sz w:val="24"/>
                <w:szCs w:val="24"/>
              </w:rPr>
              <w:t xml:space="preserve"> </w:t>
            </w:r>
            <w:r w:rsidR="004737B6" w:rsidRPr="00720DCB">
              <w:rPr>
                <w:rFonts w:cstheme="minorHAnsi"/>
                <w:b/>
                <w:sz w:val="24"/>
                <w:szCs w:val="24"/>
              </w:rPr>
              <w:t>Citer</w:t>
            </w:r>
            <w:r w:rsidR="00B65560" w:rsidRPr="00720DCB">
              <w:rPr>
                <w:rFonts w:cstheme="minorHAnsi"/>
                <w:b/>
                <w:sz w:val="24"/>
                <w:szCs w:val="24"/>
              </w:rPr>
              <w:t xml:space="preserve"> trois éléments d’un logiciel </w:t>
            </w:r>
            <w:r w:rsidR="00CB287B" w:rsidRPr="00720DCB">
              <w:rPr>
                <w:rFonts w:cstheme="minorHAnsi"/>
                <w:b/>
                <w:sz w:val="24"/>
                <w:szCs w:val="24"/>
              </w:rPr>
              <w:t xml:space="preserve">qui </w:t>
            </w:r>
            <w:r w:rsidR="00B65560" w:rsidRPr="00720DCB">
              <w:rPr>
                <w:rFonts w:cstheme="minorHAnsi"/>
                <w:b/>
                <w:sz w:val="24"/>
                <w:szCs w:val="24"/>
              </w:rPr>
              <w:t>ne sont p</w:t>
            </w:r>
            <w:r w:rsidR="00CB287B" w:rsidRPr="00720DCB">
              <w:rPr>
                <w:rFonts w:cstheme="minorHAnsi"/>
                <w:b/>
                <w:sz w:val="24"/>
                <w:szCs w:val="24"/>
              </w:rPr>
              <w:t>as</w:t>
            </w:r>
            <w:r w:rsidR="00B65560" w:rsidRPr="00720DCB">
              <w:rPr>
                <w:rFonts w:cstheme="minorHAnsi"/>
                <w:b/>
                <w:sz w:val="24"/>
                <w:szCs w:val="24"/>
              </w:rPr>
              <w:t xml:space="preserve"> protégeables par le droit d’auteur. </w:t>
            </w:r>
          </w:p>
        </w:tc>
        <w:tc>
          <w:tcPr>
            <w:tcW w:w="2835" w:type="dxa"/>
            <w:tcBorders>
              <w:bottom w:val="dotted" w:sz="2" w:space="0" w:color="7F7F7F" w:themeColor="text1" w:themeTint="80"/>
            </w:tcBorders>
            <w:vAlign w:val="center"/>
          </w:tcPr>
          <w:p w:rsidR="00B65560" w:rsidRPr="00720DCB" w:rsidRDefault="00494C0E" w:rsidP="00BE39C8">
            <w:pPr>
              <w:jc w:val="center"/>
              <w:rPr>
                <w:rFonts w:cstheme="minorHAnsi"/>
                <w:b/>
                <w:sz w:val="24"/>
                <w:szCs w:val="24"/>
              </w:rPr>
            </w:pPr>
            <w:r w:rsidRPr="00720DCB">
              <w:rPr>
                <w:rFonts w:cstheme="minorHAnsi"/>
                <w:sz w:val="24"/>
                <w:szCs w:val="24"/>
              </w:rPr>
              <w:sym w:font="Wingdings 2" w:char="00F0"/>
            </w:r>
            <w:r w:rsidRPr="00720DCB">
              <w:rPr>
                <w:rFonts w:cstheme="minorHAnsi"/>
                <w:sz w:val="24"/>
                <w:szCs w:val="24"/>
              </w:rPr>
              <w:t xml:space="preserve"> </w:t>
            </w:r>
            <w:r w:rsidRPr="00720DCB">
              <w:rPr>
                <w:rFonts w:cstheme="minorHAnsi"/>
                <w:b/>
                <w:sz w:val="24"/>
                <w:szCs w:val="24"/>
              </w:rPr>
              <w:t>Lister</w:t>
            </w:r>
            <w:r w:rsidR="00B65560" w:rsidRPr="00720DCB">
              <w:rPr>
                <w:rFonts w:cstheme="minorHAnsi"/>
                <w:b/>
                <w:sz w:val="24"/>
                <w:szCs w:val="24"/>
              </w:rPr>
              <w:t xml:space="preserve"> trois éléments d’un logiciel protégeables par le droit d’auteur.</w:t>
            </w:r>
          </w:p>
        </w:tc>
        <w:tc>
          <w:tcPr>
            <w:tcW w:w="2835" w:type="dxa"/>
            <w:tcBorders>
              <w:bottom w:val="dotted" w:sz="2" w:space="0" w:color="7F7F7F" w:themeColor="text1" w:themeTint="80"/>
            </w:tcBorders>
            <w:vAlign w:val="center"/>
          </w:tcPr>
          <w:p w:rsidR="00B65560" w:rsidRPr="00720DCB" w:rsidRDefault="00494C0E" w:rsidP="00BE39C8">
            <w:pPr>
              <w:jc w:val="center"/>
              <w:rPr>
                <w:rFonts w:cstheme="minorHAnsi"/>
                <w:b/>
                <w:sz w:val="24"/>
                <w:szCs w:val="24"/>
              </w:rPr>
            </w:pPr>
            <w:r w:rsidRPr="00720DCB">
              <w:rPr>
                <w:rFonts w:cstheme="minorHAnsi"/>
                <w:sz w:val="24"/>
                <w:szCs w:val="24"/>
              </w:rPr>
              <w:sym w:font="Wingdings 2" w:char="00F0"/>
            </w:r>
            <w:r w:rsidRPr="00720DCB">
              <w:rPr>
                <w:rFonts w:cstheme="minorHAnsi"/>
                <w:sz w:val="24"/>
                <w:szCs w:val="24"/>
              </w:rPr>
              <w:sym w:font="Wingdings 2" w:char="00F0"/>
            </w:r>
            <w:r w:rsidR="004737B6" w:rsidRPr="00720DCB">
              <w:rPr>
                <w:rFonts w:cstheme="minorHAnsi"/>
                <w:b/>
                <w:sz w:val="24"/>
                <w:szCs w:val="24"/>
              </w:rPr>
              <w:t>Préciser</w:t>
            </w:r>
            <w:r w:rsidR="00B65560" w:rsidRPr="00720DCB">
              <w:rPr>
                <w:rFonts w:cstheme="minorHAnsi"/>
                <w:b/>
                <w:sz w:val="24"/>
                <w:szCs w:val="24"/>
              </w:rPr>
              <w:t xml:space="preserve"> la procédure à suivre pour protéger un logiciel par le droit d’auteur.</w:t>
            </w:r>
          </w:p>
        </w:tc>
        <w:tc>
          <w:tcPr>
            <w:tcW w:w="2835" w:type="dxa"/>
            <w:tcBorders>
              <w:bottom w:val="dotted" w:sz="2" w:space="0" w:color="7F7F7F" w:themeColor="text1" w:themeTint="80"/>
              <w:right w:val="single" w:sz="4" w:space="0" w:color="7F7F7F" w:themeColor="text1" w:themeTint="80"/>
            </w:tcBorders>
            <w:vAlign w:val="center"/>
          </w:tcPr>
          <w:p w:rsidR="00B65560" w:rsidRPr="00720DCB" w:rsidRDefault="00494C0E" w:rsidP="00BE39C8">
            <w:pPr>
              <w:jc w:val="center"/>
              <w:rPr>
                <w:rFonts w:cstheme="minorHAnsi"/>
                <w:b/>
                <w:sz w:val="24"/>
                <w:szCs w:val="24"/>
              </w:rPr>
            </w:pPr>
            <w:r w:rsidRPr="00720DCB">
              <w:rPr>
                <w:rFonts w:cstheme="minorHAnsi"/>
                <w:sz w:val="24"/>
                <w:szCs w:val="24"/>
              </w:rPr>
              <w:sym w:font="Wingdings 2" w:char="00F0"/>
            </w:r>
            <w:r w:rsidRPr="00720DCB">
              <w:rPr>
                <w:rFonts w:cstheme="minorHAnsi"/>
                <w:sz w:val="24"/>
                <w:szCs w:val="24"/>
              </w:rPr>
              <w:t xml:space="preserve"> </w:t>
            </w:r>
            <w:r w:rsidR="00B65560" w:rsidRPr="00720DCB">
              <w:rPr>
                <w:rFonts w:cstheme="minorHAnsi"/>
                <w:b/>
                <w:sz w:val="24"/>
                <w:szCs w:val="24"/>
              </w:rPr>
              <w:t>La mention Copyright est nécessaire pour qu’un logiciel bénéfice de la protection par le droit d’auteur en France. Vrai ou Faux ?</w:t>
            </w:r>
          </w:p>
        </w:tc>
      </w:tr>
      <w:tr w:rsidR="00B65560" w:rsidRPr="00720DCB" w:rsidTr="001A7B34">
        <w:trPr>
          <w:trHeight w:hRule="exact" w:val="1985"/>
          <w:jc w:val="center"/>
        </w:trPr>
        <w:tc>
          <w:tcPr>
            <w:tcW w:w="2835" w:type="dxa"/>
            <w:tcBorders>
              <w:top w:val="dotted" w:sz="2" w:space="0" w:color="7F7F7F" w:themeColor="text1" w:themeTint="80"/>
              <w:bottom w:val="single" w:sz="4" w:space="0" w:color="7F7F7F" w:themeColor="text1" w:themeTint="80"/>
            </w:tcBorders>
            <w:vAlign w:val="center"/>
          </w:tcPr>
          <w:p w:rsidR="00B65560" w:rsidRPr="00720DCB" w:rsidRDefault="00B65560" w:rsidP="00BE39C8">
            <w:pPr>
              <w:jc w:val="center"/>
              <w:rPr>
                <w:rFonts w:cstheme="minorHAnsi"/>
                <w:i/>
                <w:sz w:val="20"/>
                <w:szCs w:val="20"/>
              </w:rPr>
            </w:pPr>
            <w:r w:rsidRPr="00720DCB">
              <w:rPr>
                <w:rFonts w:cstheme="minorHAnsi"/>
                <w:i/>
                <w:sz w:val="20"/>
                <w:szCs w:val="20"/>
              </w:rPr>
              <w:t>Ne sont pas protégeables par le droit d’auteur les langages de programmation, les algorithmes, les interfaces et les fonctionnalités de base.</w:t>
            </w:r>
          </w:p>
        </w:tc>
        <w:tc>
          <w:tcPr>
            <w:tcW w:w="2835" w:type="dxa"/>
            <w:tcBorders>
              <w:top w:val="dotted" w:sz="2" w:space="0" w:color="7F7F7F" w:themeColor="text1" w:themeTint="80"/>
              <w:bottom w:val="single" w:sz="4" w:space="0" w:color="7F7F7F" w:themeColor="text1" w:themeTint="80"/>
            </w:tcBorders>
            <w:vAlign w:val="center"/>
          </w:tcPr>
          <w:p w:rsidR="00B65560" w:rsidRPr="00720DCB" w:rsidRDefault="00B65560" w:rsidP="00B01F53">
            <w:pPr>
              <w:jc w:val="center"/>
              <w:rPr>
                <w:rFonts w:cstheme="minorHAnsi"/>
                <w:i/>
                <w:sz w:val="20"/>
                <w:szCs w:val="20"/>
              </w:rPr>
            </w:pPr>
            <w:r w:rsidRPr="00720DCB">
              <w:rPr>
                <w:rFonts w:cstheme="minorHAnsi"/>
                <w:i/>
                <w:sz w:val="20"/>
                <w:szCs w:val="20"/>
              </w:rPr>
              <w:t>Le droit d’auteur permet de protéger le code source, le code objet, l’architecture du programme, les différentes versions, les écrans et modalités d’interactivité originaux, les fonctionnalités spécifiques</w:t>
            </w:r>
            <w:r w:rsidR="00B01F53" w:rsidRPr="00720DCB">
              <w:rPr>
                <w:rFonts w:cstheme="minorHAnsi"/>
                <w:i/>
                <w:sz w:val="20"/>
                <w:szCs w:val="20"/>
              </w:rPr>
              <w:t xml:space="preserve">,… </w:t>
            </w:r>
          </w:p>
        </w:tc>
        <w:tc>
          <w:tcPr>
            <w:tcW w:w="2835" w:type="dxa"/>
            <w:tcBorders>
              <w:top w:val="dotted" w:sz="2" w:space="0" w:color="7F7F7F" w:themeColor="text1" w:themeTint="80"/>
              <w:bottom w:val="single" w:sz="4" w:space="0" w:color="7F7F7F" w:themeColor="text1" w:themeTint="80"/>
            </w:tcBorders>
            <w:vAlign w:val="center"/>
          </w:tcPr>
          <w:p w:rsidR="00B65560" w:rsidRPr="00720DCB" w:rsidRDefault="00B65560" w:rsidP="00BE39C8">
            <w:pPr>
              <w:jc w:val="center"/>
              <w:rPr>
                <w:rFonts w:cstheme="minorHAnsi"/>
                <w:i/>
                <w:sz w:val="20"/>
                <w:szCs w:val="20"/>
              </w:rPr>
            </w:pPr>
            <w:r w:rsidRPr="00720DCB">
              <w:rPr>
                <w:rFonts w:cstheme="minorHAnsi"/>
                <w:i/>
                <w:sz w:val="20"/>
                <w:szCs w:val="20"/>
              </w:rPr>
              <w:t xml:space="preserve">Il n’y a en réalité aucune formalité à accomplir. La protection existe à partir du moment où le logiciel existe. </w:t>
            </w:r>
          </w:p>
        </w:tc>
        <w:tc>
          <w:tcPr>
            <w:tcW w:w="2835" w:type="dxa"/>
            <w:tcBorders>
              <w:top w:val="dotted" w:sz="2" w:space="0" w:color="7F7F7F" w:themeColor="text1" w:themeTint="80"/>
              <w:bottom w:val="single" w:sz="4" w:space="0" w:color="7F7F7F" w:themeColor="text1" w:themeTint="80"/>
              <w:right w:val="single" w:sz="4" w:space="0" w:color="7F7F7F" w:themeColor="text1" w:themeTint="80"/>
            </w:tcBorders>
            <w:vAlign w:val="center"/>
          </w:tcPr>
          <w:p w:rsidR="00B65560" w:rsidRPr="00720DCB" w:rsidRDefault="00B65560" w:rsidP="00BE39C8">
            <w:pPr>
              <w:jc w:val="center"/>
              <w:rPr>
                <w:rFonts w:cstheme="minorHAnsi"/>
                <w:i/>
                <w:sz w:val="20"/>
                <w:szCs w:val="20"/>
              </w:rPr>
            </w:pPr>
            <w:r w:rsidRPr="00720DCB">
              <w:rPr>
                <w:rFonts w:cstheme="minorHAnsi"/>
                <w:i/>
                <w:sz w:val="20"/>
                <w:szCs w:val="20"/>
              </w:rPr>
              <w:t>Faux, aucune mention ou procédure n’est nécessaire pour obtenir la protection en droit français.</w:t>
            </w:r>
            <w:r w:rsidR="00DA31E9">
              <w:rPr>
                <w:rFonts w:cstheme="minorHAnsi"/>
                <w:i/>
                <w:sz w:val="20"/>
                <w:szCs w:val="20"/>
              </w:rPr>
              <w:t xml:space="preserve"> Le copyright appartient à la législation anglo-saxonne.</w:t>
            </w:r>
          </w:p>
        </w:tc>
      </w:tr>
      <w:tr w:rsidR="00B65560" w:rsidRPr="00720DCB" w:rsidTr="001A7B34">
        <w:trPr>
          <w:trHeight w:hRule="exact" w:val="1985"/>
          <w:jc w:val="center"/>
        </w:trPr>
        <w:tc>
          <w:tcPr>
            <w:tcW w:w="2835" w:type="dxa"/>
            <w:tcBorders>
              <w:top w:val="single" w:sz="4" w:space="0" w:color="7F7F7F" w:themeColor="text1" w:themeTint="80"/>
              <w:left w:val="single" w:sz="4" w:space="0" w:color="7F7F7F" w:themeColor="text1" w:themeTint="80"/>
              <w:bottom w:val="dotted" w:sz="2" w:space="0" w:color="7F7F7F" w:themeColor="text1" w:themeTint="80"/>
              <w:right w:val="single" w:sz="4" w:space="0" w:color="7F7F7F" w:themeColor="text1" w:themeTint="80"/>
            </w:tcBorders>
            <w:vAlign w:val="center"/>
          </w:tcPr>
          <w:p w:rsidR="00B65560" w:rsidRPr="00720DCB" w:rsidRDefault="00494C0E" w:rsidP="00494C0E">
            <w:pPr>
              <w:jc w:val="center"/>
              <w:rPr>
                <w:rFonts w:cstheme="minorHAnsi"/>
                <w:b/>
                <w:sz w:val="24"/>
                <w:szCs w:val="24"/>
              </w:rPr>
            </w:pPr>
            <w:r w:rsidRPr="00720DCB">
              <w:rPr>
                <w:rFonts w:cstheme="minorHAnsi"/>
                <w:b/>
                <w:sz w:val="24"/>
                <w:szCs w:val="24"/>
              </w:rPr>
              <w:sym w:font="Wingdings 2" w:char="00F0"/>
            </w:r>
            <w:r w:rsidRPr="00720DCB">
              <w:rPr>
                <w:rFonts w:cstheme="minorHAnsi"/>
                <w:b/>
                <w:sz w:val="24"/>
                <w:szCs w:val="24"/>
              </w:rPr>
              <w:sym w:font="Wingdings 2" w:char="00F0"/>
            </w:r>
            <w:r w:rsidRPr="00720DCB">
              <w:rPr>
                <w:rFonts w:cstheme="minorHAnsi"/>
                <w:b/>
                <w:sz w:val="24"/>
                <w:szCs w:val="24"/>
              </w:rPr>
              <w:t xml:space="preserve"> </w:t>
            </w:r>
            <w:r w:rsidR="008D5CAD" w:rsidRPr="00720DCB">
              <w:rPr>
                <w:rFonts w:cstheme="minorHAnsi"/>
                <w:b/>
                <w:sz w:val="24"/>
                <w:szCs w:val="24"/>
              </w:rPr>
              <w:t>Proposer</w:t>
            </w:r>
            <w:r w:rsidR="00B65560" w:rsidRPr="00720DCB">
              <w:rPr>
                <w:rFonts w:cstheme="minorHAnsi"/>
                <w:b/>
                <w:sz w:val="24"/>
                <w:szCs w:val="24"/>
              </w:rPr>
              <w:t xml:space="preserve"> trois </w:t>
            </w:r>
            <w:r w:rsidRPr="00720DCB">
              <w:rPr>
                <w:rFonts w:cstheme="minorHAnsi"/>
                <w:b/>
                <w:sz w:val="24"/>
                <w:szCs w:val="24"/>
              </w:rPr>
              <w:t>solutions</w:t>
            </w:r>
            <w:r w:rsidR="00B65560" w:rsidRPr="00720DCB">
              <w:rPr>
                <w:rFonts w:cstheme="minorHAnsi"/>
                <w:b/>
                <w:sz w:val="24"/>
                <w:szCs w:val="24"/>
              </w:rPr>
              <w:t xml:space="preserve"> possibles pour protéger au mieux un logiciel.</w:t>
            </w:r>
          </w:p>
        </w:tc>
        <w:tc>
          <w:tcPr>
            <w:tcW w:w="2835" w:type="dxa"/>
            <w:tcBorders>
              <w:top w:val="single" w:sz="4" w:space="0" w:color="7F7F7F" w:themeColor="text1" w:themeTint="80"/>
              <w:left w:val="single" w:sz="4" w:space="0" w:color="7F7F7F" w:themeColor="text1" w:themeTint="80"/>
              <w:bottom w:val="dotted" w:sz="2" w:space="0" w:color="7F7F7F" w:themeColor="text1" w:themeTint="80"/>
              <w:right w:val="single" w:sz="4" w:space="0" w:color="7F7F7F" w:themeColor="text1" w:themeTint="80"/>
            </w:tcBorders>
            <w:vAlign w:val="center"/>
          </w:tcPr>
          <w:p w:rsidR="00B65560" w:rsidRPr="00720DCB" w:rsidRDefault="00494C0E" w:rsidP="00BE39C8">
            <w:pPr>
              <w:jc w:val="center"/>
              <w:rPr>
                <w:rFonts w:cstheme="minorHAnsi"/>
                <w:b/>
                <w:sz w:val="24"/>
                <w:szCs w:val="24"/>
              </w:rPr>
            </w:pPr>
            <w:r w:rsidRPr="00720DCB">
              <w:rPr>
                <w:rFonts w:cstheme="minorHAnsi"/>
                <w:b/>
                <w:sz w:val="24"/>
                <w:szCs w:val="24"/>
              </w:rPr>
              <w:sym w:font="Wingdings 2" w:char="00F0"/>
            </w:r>
            <w:r w:rsidRPr="00720DCB">
              <w:rPr>
                <w:rFonts w:cstheme="minorHAnsi"/>
                <w:b/>
                <w:sz w:val="24"/>
                <w:szCs w:val="24"/>
              </w:rPr>
              <w:sym w:font="Wingdings 2" w:char="00F0"/>
            </w:r>
            <w:r w:rsidRPr="00720DCB">
              <w:rPr>
                <w:rFonts w:cstheme="minorHAnsi"/>
                <w:b/>
                <w:sz w:val="24"/>
                <w:szCs w:val="24"/>
              </w:rPr>
              <w:t xml:space="preserve"> </w:t>
            </w:r>
            <w:r w:rsidR="004737B6" w:rsidRPr="00720DCB">
              <w:rPr>
                <w:rFonts w:cstheme="minorHAnsi"/>
                <w:b/>
                <w:sz w:val="24"/>
                <w:szCs w:val="24"/>
              </w:rPr>
              <w:t>Présenter</w:t>
            </w:r>
            <w:r w:rsidR="00B65560" w:rsidRPr="00720DCB">
              <w:rPr>
                <w:rFonts w:cstheme="minorHAnsi"/>
                <w:b/>
                <w:sz w:val="24"/>
                <w:szCs w:val="24"/>
              </w:rPr>
              <w:t xml:space="preserve"> l’APP.</w:t>
            </w:r>
          </w:p>
        </w:tc>
        <w:tc>
          <w:tcPr>
            <w:tcW w:w="2835" w:type="dxa"/>
            <w:tcBorders>
              <w:top w:val="single" w:sz="4" w:space="0" w:color="7F7F7F" w:themeColor="text1" w:themeTint="80"/>
              <w:left w:val="single" w:sz="4" w:space="0" w:color="7F7F7F" w:themeColor="text1" w:themeTint="80"/>
              <w:bottom w:val="dotted" w:sz="2" w:space="0" w:color="7F7F7F" w:themeColor="text1" w:themeTint="80"/>
              <w:right w:val="single" w:sz="4" w:space="0" w:color="7F7F7F" w:themeColor="text1" w:themeTint="80"/>
            </w:tcBorders>
            <w:vAlign w:val="center"/>
          </w:tcPr>
          <w:p w:rsidR="00B65560" w:rsidRPr="00720DCB" w:rsidRDefault="00494C0E" w:rsidP="00DA31E9">
            <w:pPr>
              <w:jc w:val="center"/>
              <w:rPr>
                <w:rFonts w:cstheme="minorHAnsi"/>
                <w:b/>
                <w:sz w:val="24"/>
                <w:szCs w:val="24"/>
              </w:rPr>
            </w:pPr>
            <w:r w:rsidRPr="00720DCB">
              <w:rPr>
                <w:rFonts w:cstheme="minorHAnsi"/>
                <w:b/>
                <w:sz w:val="24"/>
                <w:szCs w:val="24"/>
              </w:rPr>
              <w:sym w:font="Wingdings 2" w:char="00F0"/>
            </w:r>
            <w:r w:rsidRPr="00720DCB">
              <w:rPr>
                <w:rFonts w:cstheme="minorHAnsi"/>
                <w:b/>
                <w:sz w:val="24"/>
                <w:szCs w:val="24"/>
              </w:rPr>
              <w:sym w:font="Wingdings 2" w:char="00F0"/>
            </w:r>
            <w:r w:rsidR="00DA31E9">
              <w:rPr>
                <w:rFonts w:cstheme="minorHAnsi"/>
                <w:b/>
                <w:sz w:val="24"/>
                <w:szCs w:val="24"/>
              </w:rPr>
              <w:t xml:space="preserve"> Déterminer</w:t>
            </w:r>
            <w:r w:rsidR="00B65560" w:rsidRPr="00720DCB">
              <w:rPr>
                <w:rFonts w:cstheme="minorHAnsi"/>
                <w:b/>
                <w:sz w:val="24"/>
                <w:szCs w:val="24"/>
              </w:rPr>
              <w:t xml:space="preserve"> </w:t>
            </w:r>
            <w:r w:rsidR="00DA31E9">
              <w:rPr>
                <w:rFonts w:cstheme="minorHAnsi"/>
                <w:b/>
                <w:sz w:val="24"/>
                <w:szCs w:val="24"/>
              </w:rPr>
              <w:t>l’</w:t>
            </w:r>
            <w:r w:rsidR="00B65560" w:rsidRPr="00720DCB">
              <w:rPr>
                <w:rFonts w:cstheme="minorHAnsi"/>
                <w:b/>
                <w:sz w:val="24"/>
                <w:szCs w:val="24"/>
              </w:rPr>
              <w:t xml:space="preserve">action </w:t>
            </w:r>
            <w:r w:rsidRPr="00720DCB">
              <w:rPr>
                <w:rFonts w:cstheme="minorHAnsi"/>
                <w:b/>
                <w:sz w:val="24"/>
                <w:szCs w:val="24"/>
              </w:rPr>
              <w:t xml:space="preserve">en justice </w:t>
            </w:r>
            <w:r w:rsidR="00DA31E9">
              <w:rPr>
                <w:rFonts w:cstheme="minorHAnsi"/>
                <w:b/>
                <w:sz w:val="24"/>
                <w:szCs w:val="24"/>
              </w:rPr>
              <w:t xml:space="preserve">que </w:t>
            </w:r>
            <w:r w:rsidRPr="00720DCB">
              <w:rPr>
                <w:rFonts w:cstheme="minorHAnsi"/>
                <w:b/>
                <w:sz w:val="24"/>
                <w:szCs w:val="24"/>
              </w:rPr>
              <w:t xml:space="preserve">l’auteur-victime </w:t>
            </w:r>
            <w:r w:rsidR="00B65560" w:rsidRPr="00720DCB">
              <w:rPr>
                <w:rFonts w:cstheme="minorHAnsi"/>
                <w:b/>
                <w:sz w:val="24"/>
                <w:szCs w:val="24"/>
              </w:rPr>
              <w:t>peut engager</w:t>
            </w:r>
            <w:r w:rsidR="00DA31E9">
              <w:rPr>
                <w:rFonts w:cstheme="minorHAnsi"/>
                <w:b/>
                <w:sz w:val="24"/>
                <w:szCs w:val="24"/>
              </w:rPr>
              <w:t xml:space="preserve"> e</w:t>
            </w:r>
            <w:r w:rsidR="00DA31E9" w:rsidRPr="00720DCB">
              <w:rPr>
                <w:rFonts w:cstheme="minorHAnsi"/>
                <w:b/>
                <w:sz w:val="24"/>
                <w:szCs w:val="24"/>
              </w:rPr>
              <w:t>n cas de copie d’un logiciel</w:t>
            </w:r>
            <w:r w:rsidR="00DA31E9">
              <w:rPr>
                <w:rFonts w:cstheme="minorHAnsi"/>
                <w:b/>
                <w:sz w:val="24"/>
                <w:szCs w:val="24"/>
              </w:rPr>
              <w:t>.</w:t>
            </w:r>
          </w:p>
        </w:tc>
        <w:tc>
          <w:tcPr>
            <w:tcW w:w="2835" w:type="dxa"/>
            <w:tcBorders>
              <w:top w:val="single" w:sz="4" w:space="0" w:color="7F7F7F" w:themeColor="text1" w:themeTint="80"/>
              <w:left w:val="single" w:sz="4" w:space="0" w:color="7F7F7F" w:themeColor="text1" w:themeTint="80"/>
              <w:bottom w:val="dotted" w:sz="2" w:space="0" w:color="7F7F7F" w:themeColor="text1" w:themeTint="80"/>
            </w:tcBorders>
            <w:vAlign w:val="center"/>
          </w:tcPr>
          <w:p w:rsidR="00B65560" w:rsidRPr="00720DCB" w:rsidRDefault="00494C0E" w:rsidP="00FF32C3">
            <w:pPr>
              <w:jc w:val="center"/>
              <w:rPr>
                <w:rFonts w:cstheme="minorHAnsi"/>
                <w:b/>
                <w:sz w:val="24"/>
                <w:szCs w:val="24"/>
              </w:rPr>
            </w:pPr>
            <w:r w:rsidRPr="00720DCB">
              <w:rPr>
                <w:rFonts w:cstheme="minorHAnsi"/>
                <w:b/>
                <w:sz w:val="24"/>
                <w:szCs w:val="24"/>
              </w:rPr>
              <w:sym w:font="Wingdings 2" w:char="00F0"/>
            </w:r>
            <w:r w:rsidRPr="00720DCB">
              <w:rPr>
                <w:rFonts w:cstheme="minorHAnsi"/>
                <w:b/>
                <w:sz w:val="24"/>
                <w:szCs w:val="24"/>
              </w:rPr>
              <w:sym w:font="Wingdings 2" w:char="00F0"/>
            </w:r>
            <w:r w:rsidRPr="00720DCB">
              <w:rPr>
                <w:rFonts w:cstheme="minorHAnsi"/>
                <w:b/>
                <w:sz w:val="24"/>
                <w:szCs w:val="24"/>
              </w:rPr>
              <w:t xml:space="preserve"> </w:t>
            </w:r>
            <w:r w:rsidR="00FF32C3">
              <w:rPr>
                <w:rFonts w:cstheme="minorHAnsi"/>
                <w:b/>
                <w:sz w:val="24"/>
                <w:szCs w:val="24"/>
              </w:rPr>
              <w:t>Expliquer</w:t>
            </w:r>
            <w:r w:rsidR="00720DCB" w:rsidRPr="00720DCB">
              <w:rPr>
                <w:rFonts w:cstheme="minorHAnsi"/>
                <w:b/>
                <w:sz w:val="24"/>
                <w:szCs w:val="24"/>
              </w:rPr>
              <w:t xml:space="preserve"> q</w:t>
            </w:r>
            <w:r w:rsidR="00B65560" w:rsidRPr="00720DCB">
              <w:rPr>
                <w:rFonts w:cstheme="minorHAnsi"/>
                <w:b/>
                <w:sz w:val="24"/>
                <w:szCs w:val="24"/>
              </w:rPr>
              <w:t>ui supporte la charge de la preuve en cas d’action en contrefaçon de logiciel</w:t>
            </w:r>
            <w:r w:rsidR="00720DCB">
              <w:rPr>
                <w:rFonts w:cstheme="minorHAnsi"/>
                <w:b/>
                <w:sz w:val="24"/>
                <w:szCs w:val="24"/>
              </w:rPr>
              <w:t>.</w:t>
            </w:r>
          </w:p>
        </w:tc>
      </w:tr>
      <w:tr w:rsidR="00B65560" w:rsidRPr="00720DCB" w:rsidTr="001A7B34">
        <w:trPr>
          <w:trHeight w:hRule="exact" w:val="1985"/>
          <w:jc w:val="center"/>
        </w:trPr>
        <w:tc>
          <w:tcPr>
            <w:tcW w:w="2835" w:type="dxa"/>
            <w:tcBorders>
              <w:top w:val="dotted" w:sz="2" w:space="0" w:color="7F7F7F" w:themeColor="text1" w:themeTint="80"/>
              <w:left w:val="single" w:sz="4" w:space="0" w:color="7F7F7F" w:themeColor="text1" w:themeTint="80"/>
              <w:bottom w:val="single" w:sz="4" w:space="0" w:color="auto"/>
              <w:right w:val="single" w:sz="4" w:space="0" w:color="7F7F7F" w:themeColor="text1" w:themeTint="80"/>
            </w:tcBorders>
            <w:vAlign w:val="center"/>
          </w:tcPr>
          <w:p w:rsidR="00B65560" w:rsidRPr="00720DCB" w:rsidRDefault="00B65560" w:rsidP="00BE39C8">
            <w:pPr>
              <w:jc w:val="center"/>
              <w:rPr>
                <w:rFonts w:cstheme="minorHAnsi"/>
                <w:i/>
                <w:sz w:val="20"/>
                <w:szCs w:val="20"/>
              </w:rPr>
            </w:pPr>
            <w:r w:rsidRPr="00720DCB">
              <w:rPr>
                <w:rFonts w:cstheme="minorHAnsi"/>
                <w:i/>
                <w:sz w:val="20"/>
                <w:szCs w:val="20"/>
              </w:rPr>
              <w:t>Il est possible d’effectuer un dépôt privé auprès d’un officier ministériel (notaire, huissier), de l’INPI ou de l’APP (Agence pour la protection des programmes).</w:t>
            </w:r>
          </w:p>
        </w:tc>
        <w:tc>
          <w:tcPr>
            <w:tcW w:w="2835" w:type="dxa"/>
            <w:tcBorders>
              <w:top w:val="dotted" w:sz="2" w:space="0" w:color="7F7F7F" w:themeColor="text1" w:themeTint="80"/>
              <w:left w:val="single" w:sz="4" w:space="0" w:color="7F7F7F" w:themeColor="text1" w:themeTint="80"/>
              <w:bottom w:val="single" w:sz="4" w:space="0" w:color="auto"/>
              <w:right w:val="single" w:sz="4" w:space="0" w:color="7F7F7F" w:themeColor="text1" w:themeTint="80"/>
            </w:tcBorders>
            <w:vAlign w:val="center"/>
          </w:tcPr>
          <w:p w:rsidR="00B65560" w:rsidRPr="00720DCB" w:rsidRDefault="00B65560" w:rsidP="00B01F53">
            <w:pPr>
              <w:jc w:val="center"/>
              <w:rPr>
                <w:rFonts w:cstheme="minorHAnsi"/>
                <w:i/>
                <w:sz w:val="20"/>
                <w:szCs w:val="20"/>
              </w:rPr>
            </w:pPr>
            <w:r w:rsidRPr="00720DCB">
              <w:rPr>
                <w:rFonts w:cstheme="minorHAnsi"/>
                <w:i/>
                <w:sz w:val="20"/>
                <w:szCs w:val="20"/>
              </w:rPr>
              <w:t>C’est l’agence pour la protection des programmes. Association loi 1901, l’APP est chargée de recueillir et de dater les dépôts de logiciels en leur attribuant un identifiant international IDDN (</w:t>
            </w:r>
            <w:r w:rsidRPr="00720DCB">
              <w:rPr>
                <w:rFonts w:cstheme="minorHAnsi"/>
                <w:i/>
                <w:sz w:val="18"/>
                <w:szCs w:val="18"/>
              </w:rPr>
              <w:t xml:space="preserve">Inter </w:t>
            </w:r>
            <w:proofErr w:type="spellStart"/>
            <w:r w:rsidRPr="00720DCB">
              <w:rPr>
                <w:rFonts w:cstheme="minorHAnsi"/>
                <w:i/>
                <w:sz w:val="18"/>
                <w:szCs w:val="18"/>
              </w:rPr>
              <w:t>Deposit</w:t>
            </w:r>
            <w:proofErr w:type="spellEnd"/>
            <w:r w:rsidRPr="00720DCB">
              <w:rPr>
                <w:rFonts w:cstheme="minorHAnsi"/>
                <w:i/>
                <w:sz w:val="18"/>
                <w:szCs w:val="18"/>
              </w:rPr>
              <w:t xml:space="preserve"> Digital </w:t>
            </w:r>
            <w:proofErr w:type="spellStart"/>
            <w:r w:rsidRPr="00720DCB">
              <w:rPr>
                <w:rFonts w:cstheme="minorHAnsi"/>
                <w:i/>
                <w:sz w:val="18"/>
                <w:szCs w:val="18"/>
              </w:rPr>
              <w:t>Number</w:t>
            </w:r>
            <w:proofErr w:type="spellEnd"/>
            <w:r w:rsidRPr="00720DCB">
              <w:rPr>
                <w:rFonts w:cstheme="minorHAnsi"/>
                <w:i/>
                <w:sz w:val="20"/>
                <w:szCs w:val="20"/>
              </w:rPr>
              <w:t>)</w:t>
            </w:r>
            <w:r w:rsidR="00B01F53" w:rsidRPr="00720DCB">
              <w:rPr>
                <w:rFonts w:cstheme="minorHAnsi"/>
                <w:i/>
                <w:sz w:val="20"/>
                <w:szCs w:val="20"/>
              </w:rPr>
              <w:t>.</w:t>
            </w:r>
          </w:p>
        </w:tc>
        <w:tc>
          <w:tcPr>
            <w:tcW w:w="2835" w:type="dxa"/>
            <w:tcBorders>
              <w:top w:val="dotted" w:sz="2" w:space="0" w:color="7F7F7F" w:themeColor="text1" w:themeTint="80"/>
              <w:left w:val="single" w:sz="4" w:space="0" w:color="7F7F7F" w:themeColor="text1" w:themeTint="80"/>
              <w:bottom w:val="single" w:sz="4" w:space="0" w:color="auto"/>
              <w:right w:val="single" w:sz="4" w:space="0" w:color="7F7F7F" w:themeColor="text1" w:themeTint="80"/>
            </w:tcBorders>
            <w:vAlign w:val="center"/>
          </w:tcPr>
          <w:p w:rsidR="00B65560" w:rsidRPr="00720DCB" w:rsidRDefault="00B65560" w:rsidP="00BE39C8">
            <w:pPr>
              <w:jc w:val="center"/>
              <w:rPr>
                <w:rFonts w:cstheme="minorHAnsi"/>
                <w:i/>
                <w:sz w:val="20"/>
                <w:szCs w:val="20"/>
              </w:rPr>
            </w:pPr>
            <w:r w:rsidRPr="00720DCB">
              <w:rPr>
                <w:rFonts w:cstheme="minorHAnsi"/>
                <w:i/>
                <w:sz w:val="20"/>
                <w:szCs w:val="20"/>
              </w:rPr>
              <w:t>Il peut engager une action en contrefaçon, soit au civil, soit au pénal.</w:t>
            </w:r>
          </w:p>
        </w:tc>
        <w:tc>
          <w:tcPr>
            <w:tcW w:w="2835" w:type="dxa"/>
            <w:tcBorders>
              <w:top w:val="dotted" w:sz="2" w:space="0" w:color="7F7F7F" w:themeColor="text1" w:themeTint="80"/>
              <w:left w:val="single" w:sz="4" w:space="0" w:color="7F7F7F" w:themeColor="text1" w:themeTint="80"/>
              <w:bottom w:val="single" w:sz="4" w:space="0" w:color="auto"/>
            </w:tcBorders>
            <w:vAlign w:val="center"/>
          </w:tcPr>
          <w:p w:rsidR="00B65560" w:rsidRPr="00720DCB" w:rsidRDefault="00B65560" w:rsidP="00BE39C8">
            <w:pPr>
              <w:jc w:val="center"/>
              <w:rPr>
                <w:rFonts w:cstheme="minorHAnsi"/>
                <w:i/>
                <w:sz w:val="20"/>
                <w:szCs w:val="20"/>
              </w:rPr>
            </w:pPr>
            <w:r w:rsidRPr="00720DCB">
              <w:rPr>
                <w:rFonts w:cstheme="minorHAnsi"/>
                <w:i/>
                <w:sz w:val="20"/>
                <w:szCs w:val="20"/>
              </w:rPr>
              <w:t>La charge de la preuve est renversée. C’est au contrefacteur de rapporter la preuve qu’il n’a pas commis les actes répréhensibles dont on l’accuse.</w:t>
            </w:r>
          </w:p>
        </w:tc>
      </w:tr>
      <w:tr w:rsidR="00B65560" w:rsidRPr="00720DCB" w:rsidTr="001A7B34">
        <w:trPr>
          <w:trHeight w:hRule="exact" w:val="1985"/>
          <w:jc w:val="center"/>
        </w:trPr>
        <w:tc>
          <w:tcPr>
            <w:tcW w:w="2835" w:type="dxa"/>
            <w:tcBorders>
              <w:bottom w:val="dotted" w:sz="2" w:space="0" w:color="7F7F7F" w:themeColor="text1" w:themeTint="80"/>
            </w:tcBorders>
            <w:vAlign w:val="center"/>
          </w:tcPr>
          <w:p w:rsidR="00B65560" w:rsidRPr="00720DCB" w:rsidRDefault="00494C0E" w:rsidP="00720DCB">
            <w:pPr>
              <w:jc w:val="center"/>
              <w:rPr>
                <w:rFonts w:cstheme="minorHAnsi"/>
                <w:b/>
                <w:sz w:val="23"/>
                <w:szCs w:val="23"/>
              </w:rPr>
            </w:pPr>
            <w:r w:rsidRPr="00720DCB">
              <w:rPr>
                <w:rFonts w:cstheme="minorHAnsi"/>
                <w:b/>
                <w:sz w:val="23"/>
                <w:szCs w:val="23"/>
              </w:rPr>
              <w:lastRenderedPageBreak/>
              <w:sym w:font="Wingdings 2" w:char="00F0"/>
            </w:r>
            <w:r w:rsidRPr="00720DCB">
              <w:rPr>
                <w:rFonts w:cstheme="minorHAnsi"/>
                <w:b/>
                <w:sz w:val="23"/>
                <w:szCs w:val="23"/>
              </w:rPr>
              <w:sym w:font="Wingdings 2" w:char="00F0"/>
            </w:r>
            <w:r w:rsidRPr="00720DCB">
              <w:rPr>
                <w:rFonts w:cstheme="minorHAnsi"/>
                <w:b/>
                <w:sz w:val="23"/>
                <w:szCs w:val="23"/>
              </w:rPr>
              <w:t xml:space="preserve"> </w:t>
            </w:r>
            <w:r w:rsidR="00720DCB" w:rsidRPr="00720DCB">
              <w:rPr>
                <w:rFonts w:cstheme="minorHAnsi"/>
                <w:b/>
                <w:sz w:val="23"/>
                <w:szCs w:val="23"/>
              </w:rPr>
              <w:t>Déterminer d</w:t>
            </w:r>
            <w:r w:rsidR="00B65560" w:rsidRPr="00720DCB">
              <w:rPr>
                <w:rFonts w:cstheme="minorHAnsi"/>
                <w:b/>
                <w:sz w:val="23"/>
                <w:szCs w:val="23"/>
              </w:rPr>
              <w:t>e combien de temps dispose l’auteur d’un logiciel pour faire valoir ses droit en justice en cas de contrefaçon de logiciel</w:t>
            </w:r>
            <w:r w:rsidR="00720DCB" w:rsidRPr="00720DCB">
              <w:rPr>
                <w:rFonts w:cstheme="minorHAnsi"/>
                <w:b/>
                <w:sz w:val="23"/>
                <w:szCs w:val="23"/>
              </w:rPr>
              <w:t>.</w:t>
            </w:r>
          </w:p>
        </w:tc>
        <w:tc>
          <w:tcPr>
            <w:tcW w:w="2835" w:type="dxa"/>
            <w:tcBorders>
              <w:bottom w:val="dotted" w:sz="2" w:space="0" w:color="7F7F7F" w:themeColor="text1" w:themeTint="80"/>
            </w:tcBorders>
            <w:vAlign w:val="center"/>
          </w:tcPr>
          <w:p w:rsidR="00B65560" w:rsidRPr="00720DCB" w:rsidRDefault="00494C0E" w:rsidP="00720DCB">
            <w:pPr>
              <w:jc w:val="center"/>
              <w:rPr>
                <w:rFonts w:cstheme="minorHAnsi"/>
                <w:b/>
                <w:sz w:val="24"/>
                <w:szCs w:val="24"/>
              </w:rPr>
            </w:pPr>
            <w:r w:rsidRPr="00720DCB">
              <w:rPr>
                <w:rFonts w:cstheme="minorHAnsi"/>
                <w:sz w:val="23"/>
                <w:szCs w:val="23"/>
              </w:rPr>
              <w:sym w:font="Wingdings 2" w:char="00F0"/>
            </w:r>
            <w:r w:rsidRPr="00720DCB">
              <w:rPr>
                <w:rFonts w:cstheme="minorHAnsi"/>
                <w:sz w:val="23"/>
                <w:szCs w:val="23"/>
              </w:rPr>
              <w:sym w:font="Wingdings 2" w:char="00F0"/>
            </w:r>
            <w:r w:rsidRPr="00720DCB">
              <w:rPr>
                <w:rFonts w:cstheme="minorHAnsi"/>
                <w:sz w:val="23"/>
                <w:szCs w:val="23"/>
              </w:rPr>
              <w:sym w:font="Wingdings 2" w:char="00F0"/>
            </w:r>
            <w:r w:rsidRPr="00720DCB">
              <w:rPr>
                <w:rFonts w:cstheme="minorHAnsi"/>
                <w:sz w:val="23"/>
                <w:szCs w:val="23"/>
              </w:rPr>
              <w:t xml:space="preserve"> </w:t>
            </w:r>
            <w:r w:rsidR="00B65560" w:rsidRPr="00720DCB">
              <w:rPr>
                <w:rFonts w:cstheme="minorHAnsi"/>
                <w:b/>
                <w:sz w:val="23"/>
                <w:szCs w:val="23"/>
              </w:rPr>
              <w:t xml:space="preserve">La société X propose un logiciel similaire à celui qui a été créé par la société Y. </w:t>
            </w:r>
            <w:r w:rsidR="00720DCB" w:rsidRPr="00720DCB">
              <w:rPr>
                <w:rFonts w:cstheme="minorHAnsi"/>
                <w:b/>
                <w:sz w:val="23"/>
                <w:szCs w:val="23"/>
              </w:rPr>
              <w:t>Préciser le fondement de l’action en justice engagée par l’entreprise</w:t>
            </w:r>
            <w:r w:rsidR="00720DCB">
              <w:rPr>
                <w:rFonts w:cstheme="minorHAnsi"/>
                <w:b/>
                <w:sz w:val="24"/>
                <w:szCs w:val="24"/>
              </w:rPr>
              <w:t xml:space="preserve"> Y.</w:t>
            </w:r>
          </w:p>
        </w:tc>
        <w:tc>
          <w:tcPr>
            <w:tcW w:w="2835" w:type="dxa"/>
            <w:tcBorders>
              <w:bottom w:val="dotted" w:sz="2" w:space="0" w:color="7F7F7F" w:themeColor="text1" w:themeTint="80"/>
            </w:tcBorders>
            <w:vAlign w:val="center"/>
          </w:tcPr>
          <w:p w:rsidR="00B65560" w:rsidRPr="00720DCB" w:rsidRDefault="00494C0E" w:rsidP="00720DCB">
            <w:pPr>
              <w:jc w:val="center"/>
              <w:rPr>
                <w:rFonts w:cstheme="minorHAnsi"/>
                <w:b/>
                <w:sz w:val="24"/>
                <w:szCs w:val="24"/>
              </w:rPr>
            </w:pPr>
            <w:r w:rsidRPr="00720DCB">
              <w:rPr>
                <w:rFonts w:cstheme="minorHAnsi"/>
                <w:b/>
                <w:sz w:val="24"/>
                <w:szCs w:val="24"/>
              </w:rPr>
              <w:sym w:font="Wingdings 2" w:char="00F0"/>
            </w:r>
            <w:r w:rsidRPr="00720DCB">
              <w:rPr>
                <w:rFonts w:cstheme="minorHAnsi"/>
                <w:b/>
                <w:sz w:val="24"/>
                <w:szCs w:val="24"/>
              </w:rPr>
              <w:sym w:font="Wingdings 2" w:char="00F0"/>
            </w:r>
            <w:r w:rsidRPr="00720DCB">
              <w:rPr>
                <w:rFonts w:cstheme="minorHAnsi"/>
                <w:b/>
                <w:sz w:val="24"/>
                <w:szCs w:val="24"/>
              </w:rPr>
              <w:t xml:space="preserve"> </w:t>
            </w:r>
            <w:r w:rsidR="00720DCB" w:rsidRPr="00720DCB">
              <w:rPr>
                <w:rFonts w:cstheme="minorHAnsi"/>
                <w:b/>
                <w:sz w:val="24"/>
                <w:szCs w:val="24"/>
              </w:rPr>
              <w:t>Expliquer c</w:t>
            </w:r>
            <w:r w:rsidR="00B65560" w:rsidRPr="00720DCB">
              <w:rPr>
                <w:rFonts w:cstheme="minorHAnsi"/>
                <w:b/>
                <w:sz w:val="24"/>
                <w:szCs w:val="24"/>
              </w:rPr>
              <w:t>omment prouver la concurrence déloyale</w:t>
            </w:r>
            <w:r w:rsidR="00720DCB" w:rsidRPr="00720DCB">
              <w:rPr>
                <w:rFonts w:cstheme="minorHAnsi"/>
                <w:b/>
                <w:sz w:val="24"/>
                <w:szCs w:val="24"/>
              </w:rPr>
              <w:t>.</w:t>
            </w:r>
          </w:p>
        </w:tc>
        <w:tc>
          <w:tcPr>
            <w:tcW w:w="2835" w:type="dxa"/>
            <w:tcBorders>
              <w:bottom w:val="dotted" w:sz="2" w:space="0" w:color="7F7F7F" w:themeColor="text1" w:themeTint="80"/>
            </w:tcBorders>
            <w:vAlign w:val="center"/>
          </w:tcPr>
          <w:p w:rsidR="00B65560" w:rsidRPr="00720DCB" w:rsidRDefault="00BC36EC" w:rsidP="00BE39C8">
            <w:pPr>
              <w:jc w:val="center"/>
              <w:rPr>
                <w:rFonts w:cstheme="minorHAnsi"/>
                <w:b/>
                <w:sz w:val="24"/>
                <w:szCs w:val="24"/>
              </w:rPr>
            </w:pPr>
            <w:r w:rsidRPr="00720DCB">
              <w:rPr>
                <w:rFonts w:cstheme="minorHAnsi"/>
                <w:sz w:val="24"/>
                <w:szCs w:val="24"/>
              </w:rPr>
              <w:sym w:font="Wingdings 2" w:char="00F0"/>
            </w:r>
            <w:r w:rsidRPr="00720DCB">
              <w:rPr>
                <w:rFonts w:cstheme="minorHAnsi"/>
                <w:sz w:val="24"/>
                <w:szCs w:val="24"/>
              </w:rPr>
              <w:sym w:font="Wingdings 2" w:char="00F0"/>
            </w:r>
            <w:r w:rsidRPr="00720DCB">
              <w:rPr>
                <w:rFonts w:cstheme="minorHAnsi"/>
                <w:sz w:val="24"/>
                <w:szCs w:val="24"/>
              </w:rPr>
              <w:t xml:space="preserve"> </w:t>
            </w:r>
            <w:r w:rsidR="00494C0E" w:rsidRPr="00720DCB">
              <w:rPr>
                <w:rFonts w:cstheme="minorHAnsi"/>
                <w:b/>
                <w:sz w:val="24"/>
                <w:szCs w:val="24"/>
              </w:rPr>
              <w:t>Lister</w:t>
            </w:r>
            <w:r w:rsidR="00B65560" w:rsidRPr="00720DCB">
              <w:rPr>
                <w:rFonts w:cstheme="minorHAnsi"/>
                <w:b/>
                <w:sz w:val="24"/>
                <w:szCs w:val="24"/>
              </w:rPr>
              <w:t xml:space="preserve"> différentes sanctions que l’auteur d’un logiciel peut obtenir en justice en cas d’action en concurrence déloyale. </w:t>
            </w:r>
          </w:p>
        </w:tc>
      </w:tr>
      <w:tr w:rsidR="00B65560" w:rsidRPr="00720DCB" w:rsidTr="001A7B34">
        <w:trPr>
          <w:trHeight w:hRule="exact" w:val="1985"/>
          <w:jc w:val="center"/>
        </w:trPr>
        <w:tc>
          <w:tcPr>
            <w:tcW w:w="2835" w:type="dxa"/>
            <w:tcBorders>
              <w:top w:val="dotted" w:sz="2" w:space="0" w:color="7F7F7F" w:themeColor="text1" w:themeTint="80"/>
              <w:bottom w:val="single" w:sz="4" w:space="0" w:color="auto"/>
            </w:tcBorders>
            <w:vAlign w:val="center"/>
          </w:tcPr>
          <w:p w:rsidR="00B65560" w:rsidRPr="00720DCB" w:rsidRDefault="00B65560" w:rsidP="00BE39C8">
            <w:pPr>
              <w:jc w:val="center"/>
              <w:rPr>
                <w:rFonts w:cstheme="minorHAnsi"/>
                <w:i/>
                <w:sz w:val="20"/>
                <w:szCs w:val="20"/>
              </w:rPr>
            </w:pPr>
            <w:r w:rsidRPr="00720DCB">
              <w:rPr>
                <w:rFonts w:cstheme="minorHAnsi"/>
                <w:i/>
                <w:sz w:val="20"/>
                <w:szCs w:val="20"/>
              </w:rPr>
              <w:t>Depuis la loi LOPPSI 2 de 2014, les délais de prescription sont de 5 ans aussi bien pour l’action civile que pour l’action pénale.</w:t>
            </w:r>
          </w:p>
        </w:tc>
        <w:tc>
          <w:tcPr>
            <w:tcW w:w="2835" w:type="dxa"/>
            <w:tcBorders>
              <w:top w:val="dotted" w:sz="2" w:space="0" w:color="7F7F7F" w:themeColor="text1" w:themeTint="80"/>
              <w:bottom w:val="single" w:sz="4" w:space="0" w:color="auto"/>
            </w:tcBorders>
            <w:vAlign w:val="center"/>
          </w:tcPr>
          <w:p w:rsidR="00B65560" w:rsidRPr="00720DCB" w:rsidRDefault="00B65560" w:rsidP="00BE39C8">
            <w:pPr>
              <w:jc w:val="center"/>
              <w:rPr>
                <w:rFonts w:cstheme="minorHAnsi"/>
                <w:i/>
                <w:sz w:val="20"/>
                <w:szCs w:val="20"/>
              </w:rPr>
            </w:pPr>
            <w:r w:rsidRPr="00720DCB">
              <w:rPr>
                <w:rFonts w:cstheme="minorHAnsi"/>
                <w:i/>
                <w:sz w:val="20"/>
                <w:szCs w:val="20"/>
              </w:rPr>
              <w:t>Elle peut engager une action en concurrence déloyale et/ou une action en contrefaçon.</w:t>
            </w:r>
          </w:p>
          <w:p w:rsidR="00494C0E" w:rsidRPr="00720DCB" w:rsidRDefault="00494C0E" w:rsidP="00BE39C8">
            <w:pPr>
              <w:jc w:val="center"/>
              <w:rPr>
                <w:rFonts w:cstheme="minorHAnsi"/>
                <w:i/>
                <w:sz w:val="20"/>
                <w:szCs w:val="20"/>
              </w:rPr>
            </w:pPr>
            <w:r w:rsidRPr="00720DCB">
              <w:rPr>
                <w:rFonts w:cstheme="minorHAnsi"/>
                <w:b/>
                <w:i/>
                <w:sz w:val="20"/>
                <w:szCs w:val="20"/>
              </w:rPr>
              <w:t>Cas pratique attendu</w:t>
            </w:r>
            <w:r w:rsidRPr="00720DCB">
              <w:rPr>
                <w:rFonts w:cstheme="minorHAnsi"/>
                <w:i/>
                <w:sz w:val="20"/>
                <w:szCs w:val="20"/>
              </w:rPr>
              <w:t>.</w:t>
            </w:r>
          </w:p>
        </w:tc>
        <w:tc>
          <w:tcPr>
            <w:tcW w:w="2835" w:type="dxa"/>
            <w:tcBorders>
              <w:top w:val="dotted" w:sz="2" w:space="0" w:color="7F7F7F" w:themeColor="text1" w:themeTint="80"/>
              <w:bottom w:val="single" w:sz="4" w:space="0" w:color="auto"/>
            </w:tcBorders>
            <w:vAlign w:val="center"/>
          </w:tcPr>
          <w:p w:rsidR="00B65560" w:rsidRPr="00720DCB" w:rsidRDefault="00B65560" w:rsidP="00BE39C8">
            <w:pPr>
              <w:jc w:val="center"/>
              <w:rPr>
                <w:rFonts w:cstheme="minorHAnsi"/>
                <w:i/>
                <w:sz w:val="20"/>
                <w:szCs w:val="20"/>
              </w:rPr>
            </w:pPr>
            <w:r w:rsidRPr="00720DCB">
              <w:rPr>
                <w:rFonts w:cstheme="minorHAnsi"/>
                <w:i/>
                <w:sz w:val="20"/>
                <w:szCs w:val="20"/>
              </w:rPr>
              <w:t>L’action en concurrence déloyale permet de mettre en œuvre la responsabilité de son auteur en rapportant la preuve d’une faute, d’un dommage et d’un lien de causalité entre la faute et le dommage.</w:t>
            </w:r>
          </w:p>
        </w:tc>
        <w:tc>
          <w:tcPr>
            <w:tcW w:w="2835" w:type="dxa"/>
            <w:tcBorders>
              <w:top w:val="dotted" w:sz="2" w:space="0" w:color="7F7F7F" w:themeColor="text1" w:themeTint="80"/>
              <w:bottom w:val="single" w:sz="4" w:space="0" w:color="auto"/>
            </w:tcBorders>
            <w:vAlign w:val="center"/>
          </w:tcPr>
          <w:p w:rsidR="00B65560" w:rsidRPr="00720DCB" w:rsidRDefault="00B65560" w:rsidP="00BE39C8">
            <w:pPr>
              <w:jc w:val="center"/>
              <w:rPr>
                <w:rFonts w:cstheme="minorHAnsi"/>
                <w:i/>
                <w:sz w:val="20"/>
                <w:szCs w:val="20"/>
              </w:rPr>
            </w:pPr>
            <w:r w:rsidRPr="00720DCB">
              <w:rPr>
                <w:rFonts w:cstheme="minorHAnsi"/>
                <w:i/>
                <w:sz w:val="20"/>
                <w:szCs w:val="20"/>
              </w:rPr>
              <w:t>Il peut obtenir des dommages et intérêts, le retrait des produits incriminés</w:t>
            </w:r>
            <w:r w:rsidR="00FF32C3">
              <w:rPr>
                <w:rFonts w:cstheme="minorHAnsi"/>
                <w:i/>
                <w:sz w:val="20"/>
                <w:szCs w:val="20"/>
              </w:rPr>
              <w:t xml:space="preserve"> (réparation en nature)</w:t>
            </w:r>
            <w:r w:rsidRPr="00720DCB">
              <w:rPr>
                <w:rFonts w:cstheme="minorHAnsi"/>
                <w:i/>
                <w:sz w:val="20"/>
                <w:szCs w:val="20"/>
              </w:rPr>
              <w:t xml:space="preserve"> et </w:t>
            </w:r>
            <w:r w:rsidR="00FF32C3">
              <w:rPr>
                <w:rFonts w:cstheme="minorHAnsi"/>
                <w:i/>
                <w:sz w:val="20"/>
                <w:szCs w:val="20"/>
              </w:rPr>
              <w:t xml:space="preserve">selon les cas </w:t>
            </w:r>
            <w:r w:rsidRPr="00720DCB">
              <w:rPr>
                <w:rFonts w:cstheme="minorHAnsi"/>
                <w:i/>
                <w:sz w:val="20"/>
                <w:szCs w:val="20"/>
              </w:rPr>
              <w:t>la publication de la sanction</w:t>
            </w:r>
            <w:r w:rsidR="00FF32C3">
              <w:rPr>
                <w:rFonts w:cstheme="minorHAnsi"/>
                <w:i/>
                <w:sz w:val="20"/>
                <w:szCs w:val="20"/>
              </w:rPr>
              <w:t xml:space="preserve"> pour informer le public</w:t>
            </w:r>
            <w:r w:rsidRPr="00720DCB">
              <w:rPr>
                <w:rFonts w:cstheme="minorHAnsi"/>
                <w:i/>
                <w:sz w:val="20"/>
                <w:szCs w:val="20"/>
              </w:rPr>
              <w:t>.</w:t>
            </w:r>
          </w:p>
        </w:tc>
      </w:tr>
      <w:tr w:rsidR="00B65560" w:rsidRPr="00720DCB" w:rsidTr="006F626C">
        <w:trPr>
          <w:trHeight w:hRule="exact" w:val="1985"/>
          <w:jc w:val="center"/>
        </w:trPr>
        <w:tc>
          <w:tcPr>
            <w:tcW w:w="2835" w:type="dxa"/>
            <w:tcBorders>
              <w:bottom w:val="dotted" w:sz="2" w:space="0" w:color="7F7F7F" w:themeColor="text1" w:themeTint="80"/>
            </w:tcBorders>
            <w:vAlign w:val="center"/>
          </w:tcPr>
          <w:p w:rsidR="00B65560" w:rsidRPr="00720DCB" w:rsidRDefault="00BC36EC" w:rsidP="00BE39C8">
            <w:pPr>
              <w:jc w:val="center"/>
              <w:rPr>
                <w:rFonts w:cstheme="minorHAnsi"/>
                <w:b/>
                <w:sz w:val="24"/>
                <w:szCs w:val="24"/>
              </w:rPr>
            </w:pPr>
            <w:r w:rsidRPr="00720DCB">
              <w:rPr>
                <w:rFonts w:cstheme="minorHAnsi"/>
                <w:b/>
                <w:sz w:val="24"/>
                <w:szCs w:val="24"/>
              </w:rPr>
              <w:sym w:font="Wingdings 2" w:char="00F0"/>
            </w:r>
            <w:r w:rsidRPr="00720DCB">
              <w:rPr>
                <w:rFonts w:cstheme="minorHAnsi"/>
                <w:b/>
                <w:sz w:val="24"/>
                <w:szCs w:val="24"/>
              </w:rPr>
              <w:sym w:font="Wingdings 2" w:char="00F0"/>
            </w:r>
            <w:r w:rsidRPr="00720DCB">
              <w:rPr>
                <w:rFonts w:cstheme="minorHAnsi"/>
                <w:b/>
                <w:sz w:val="24"/>
                <w:szCs w:val="24"/>
              </w:rPr>
              <w:t xml:space="preserve"> </w:t>
            </w:r>
            <w:r w:rsidR="00494C0E" w:rsidRPr="00720DCB">
              <w:rPr>
                <w:rFonts w:cstheme="minorHAnsi"/>
                <w:b/>
                <w:sz w:val="24"/>
                <w:szCs w:val="24"/>
              </w:rPr>
              <w:t>Lister</w:t>
            </w:r>
            <w:r w:rsidR="00B65560" w:rsidRPr="00720DCB">
              <w:rPr>
                <w:rFonts w:cstheme="minorHAnsi"/>
                <w:b/>
                <w:sz w:val="24"/>
                <w:szCs w:val="24"/>
              </w:rPr>
              <w:t xml:space="preserve"> différentes sanctions que l’auteur d’un logiciel peut obtenir en justice en cas d’action en contrefaçon.</w:t>
            </w:r>
          </w:p>
        </w:tc>
        <w:tc>
          <w:tcPr>
            <w:tcW w:w="2835" w:type="dxa"/>
            <w:tcBorders>
              <w:bottom w:val="dotted" w:sz="2" w:space="0" w:color="7F7F7F" w:themeColor="text1" w:themeTint="80"/>
            </w:tcBorders>
            <w:vAlign w:val="center"/>
          </w:tcPr>
          <w:p w:rsidR="00B65560" w:rsidRPr="00720DCB" w:rsidRDefault="00BC36EC" w:rsidP="00720DCB">
            <w:pPr>
              <w:jc w:val="center"/>
              <w:rPr>
                <w:rFonts w:cstheme="minorHAnsi"/>
                <w:b/>
                <w:sz w:val="24"/>
                <w:szCs w:val="24"/>
              </w:rPr>
            </w:pPr>
            <w:r w:rsidRPr="00720DCB">
              <w:rPr>
                <w:rFonts w:cstheme="minorHAnsi"/>
                <w:b/>
                <w:sz w:val="24"/>
                <w:szCs w:val="24"/>
              </w:rPr>
              <w:sym w:font="Wingdings 2" w:char="00F0"/>
            </w:r>
            <w:r w:rsidRPr="00720DCB">
              <w:rPr>
                <w:rFonts w:cstheme="minorHAnsi"/>
                <w:b/>
                <w:sz w:val="24"/>
                <w:szCs w:val="24"/>
              </w:rPr>
              <w:t xml:space="preserve"> </w:t>
            </w:r>
            <w:r w:rsidR="00720DCB" w:rsidRPr="00720DCB">
              <w:rPr>
                <w:rFonts w:cstheme="minorHAnsi"/>
                <w:b/>
                <w:sz w:val="24"/>
                <w:szCs w:val="24"/>
              </w:rPr>
              <w:t xml:space="preserve">Choisir </w:t>
            </w:r>
            <w:r w:rsidR="00B65560" w:rsidRPr="00720DCB">
              <w:rPr>
                <w:rFonts w:cstheme="minorHAnsi"/>
                <w:b/>
                <w:sz w:val="24"/>
                <w:szCs w:val="24"/>
              </w:rPr>
              <w:t>le tribunal compétent en cas d’action en concurrence déloyale</w:t>
            </w:r>
            <w:r w:rsidR="00720DCB">
              <w:rPr>
                <w:rFonts w:cstheme="minorHAnsi"/>
                <w:b/>
                <w:sz w:val="24"/>
                <w:szCs w:val="24"/>
              </w:rPr>
              <w:t>.</w:t>
            </w:r>
          </w:p>
        </w:tc>
        <w:tc>
          <w:tcPr>
            <w:tcW w:w="2835" w:type="dxa"/>
            <w:tcBorders>
              <w:bottom w:val="dotted" w:sz="2" w:space="0" w:color="7F7F7F" w:themeColor="text1" w:themeTint="80"/>
            </w:tcBorders>
            <w:vAlign w:val="center"/>
          </w:tcPr>
          <w:p w:rsidR="00B65560" w:rsidRPr="00720DCB" w:rsidRDefault="00BC36EC" w:rsidP="00720DCB">
            <w:pPr>
              <w:jc w:val="center"/>
              <w:rPr>
                <w:rFonts w:cstheme="minorHAnsi"/>
                <w:b/>
                <w:sz w:val="24"/>
                <w:szCs w:val="24"/>
              </w:rPr>
            </w:pPr>
            <w:r w:rsidRPr="00720DCB">
              <w:rPr>
                <w:rFonts w:cstheme="minorHAnsi"/>
                <w:b/>
                <w:sz w:val="24"/>
                <w:szCs w:val="24"/>
              </w:rPr>
              <w:sym w:font="Wingdings 2" w:char="00F0"/>
            </w:r>
            <w:r w:rsidRPr="00720DCB">
              <w:rPr>
                <w:rFonts w:cstheme="minorHAnsi"/>
                <w:b/>
                <w:sz w:val="24"/>
                <w:szCs w:val="24"/>
              </w:rPr>
              <w:t xml:space="preserve"> </w:t>
            </w:r>
            <w:r w:rsidR="00720DCB">
              <w:rPr>
                <w:rFonts w:cstheme="minorHAnsi"/>
                <w:b/>
                <w:sz w:val="24"/>
                <w:szCs w:val="24"/>
              </w:rPr>
              <w:t xml:space="preserve">Choisir </w:t>
            </w:r>
            <w:r w:rsidR="00B65560" w:rsidRPr="00720DCB">
              <w:rPr>
                <w:rFonts w:cstheme="minorHAnsi"/>
                <w:b/>
                <w:sz w:val="24"/>
                <w:szCs w:val="24"/>
              </w:rPr>
              <w:t>le tribunal compétent en cas d’action en contrefaçon de logiciel</w:t>
            </w:r>
            <w:r w:rsidR="00720DCB">
              <w:rPr>
                <w:rFonts w:cstheme="minorHAnsi"/>
                <w:b/>
                <w:sz w:val="24"/>
                <w:szCs w:val="24"/>
              </w:rPr>
              <w:t>.</w:t>
            </w:r>
          </w:p>
        </w:tc>
        <w:tc>
          <w:tcPr>
            <w:tcW w:w="2835" w:type="dxa"/>
            <w:tcBorders>
              <w:bottom w:val="dotted" w:sz="2" w:space="0" w:color="7F7F7F" w:themeColor="text1" w:themeTint="80"/>
            </w:tcBorders>
            <w:vAlign w:val="center"/>
          </w:tcPr>
          <w:p w:rsidR="00B65560" w:rsidRPr="00720DCB" w:rsidRDefault="00BC36EC" w:rsidP="00720DCB">
            <w:pPr>
              <w:jc w:val="center"/>
              <w:rPr>
                <w:rFonts w:cstheme="minorHAnsi"/>
                <w:b/>
                <w:sz w:val="24"/>
                <w:szCs w:val="24"/>
              </w:rPr>
            </w:pPr>
            <w:r w:rsidRPr="00720DCB">
              <w:rPr>
                <w:rFonts w:cstheme="minorHAnsi"/>
                <w:b/>
                <w:sz w:val="24"/>
                <w:szCs w:val="24"/>
              </w:rPr>
              <w:sym w:font="Wingdings 2" w:char="00F0"/>
            </w:r>
            <w:r w:rsidRPr="00720DCB">
              <w:rPr>
                <w:rFonts w:cstheme="minorHAnsi"/>
                <w:b/>
                <w:sz w:val="24"/>
                <w:szCs w:val="24"/>
              </w:rPr>
              <w:t xml:space="preserve"> </w:t>
            </w:r>
            <w:r w:rsidR="00720DCB" w:rsidRPr="00720DCB">
              <w:rPr>
                <w:rFonts w:cstheme="minorHAnsi"/>
                <w:b/>
                <w:sz w:val="24"/>
                <w:szCs w:val="24"/>
              </w:rPr>
              <w:t xml:space="preserve">Préciser si les actions en contrefaçon et en concurrence déloyale sont cumulables </w:t>
            </w:r>
            <w:r w:rsidR="00720DCB">
              <w:rPr>
                <w:rFonts w:cstheme="minorHAnsi"/>
                <w:b/>
                <w:sz w:val="24"/>
                <w:szCs w:val="24"/>
              </w:rPr>
              <w:t>e</w:t>
            </w:r>
            <w:r w:rsidR="00B65560" w:rsidRPr="00720DCB">
              <w:rPr>
                <w:rFonts w:cstheme="minorHAnsi"/>
                <w:b/>
                <w:sz w:val="24"/>
                <w:szCs w:val="24"/>
              </w:rPr>
              <w:t>n cas de conflit en matière de logiciel</w:t>
            </w:r>
            <w:r w:rsidR="00720DCB">
              <w:rPr>
                <w:rFonts w:cstheme="minorHAnsi"/>
                <w:b/>
                <w:sz w:val="24"/>
                <w:szCs w:val="24"/>
              </w:rPr>
              <w:t>.</w:t>
            </w:r>
          </w:p>
        </w:tc>
      </w:tr>
      <w:tr w:rsidR="00B65560" w:rsidRPr="00720DCB" w:rsidTr="006F626C">
        <w:trPr>
          <w:trHeight w:hRule="exact" w:val="1985"/>
          <w:jc w:val="center"/>
        </w:trPr>
        <w:tc>
          <w:tcPr>
            <w:tcW w:w="2835" w:type="dxa"/>
            <w:tcBorders>
              <w:top w:val="dotted" w:sz="2" w:space="0" w:color="7F7F7F" w:themeColor="text1" w:themeTint="80"/>
              <w:bottom w:val="single" w:sz="4" w:space="0" w:color="auto"/>
            </w:tcBorders>
            <w:vAlign w:val="center"/>
          </w:tcPr>
          <w:p w:rsidR="00B65560" w:rsidRPr="00720DCB" w:rsidRDefault="00B65560" w:rsidP="00BE39C8">
            <w:pPr>
              <w:jc w:val="center"/>
              <w:rPr>
                <w:rFonts w:cstheme="minorHAnsi"/>
                <w:i/>
                <w:sz w:val="20"/>
                <w:szCs w:val="20"/>
              </w:rPr>
            </w:pPr>
            <w:r w:rsidRPr="00720DCB">
              <w:rPr>
                <w:rFonts w:cstheme="minorHAnsi"/>
                <w:i/>
                <w:sz w:val="20"/>
                <w:szCs w:val="20"/>
              </w:rPr>
              <w:t>Au pénal : un amende et/ou une peine d’emprisonnement,</w:t>
            </w:r>
          </w:p>
          <w:p w:rsidR="00B65560" w:rsidRPr="00720DCB" w:rsidRDefault="00B65560" w:rsidP="00FF32C3">
            <w:pPr>
              <w:jc w:val="center"/>
              <w:rPr>
                <w:rFonts w:cstheme="minorHAnsi"/>
                <w:i/>
                <w:sz w:val="20"/>
                <w:szCs w:val="20"/>
              </w:rPr>
            </w:pPr>
            <w:r w:rsidRPr="00720DCB">
              <w:rPr>
                <w:rFonts w:cstheme="minorHAnsi"/>
                <w:i/>
                <w:sz w:val="20"/>
                <w:szCs w:val="20"/>
              </w:rPr>
              <w:t>Au civil : des dommages et intérêt, la publication de la sanction et le retrait des produits contrefait</w:t>
            </w:r>
            <w:r w:rsidR="00FF32C3">
              <w:rPr>
                <w:rFonts w:cstheme="minorHAnsi"/>
                <w:i/>
                <w:sz w:val="20"/>
                <w:szCs w:val="20"/>
              </w:rPr>
              <w:t>s (réparation en nature).</w:t>
            </w:r>
          </w:p>
        </w:tc>
        <w:tc>
          <w:tcPr>
            <w:tcW w:w="2835" w:type="dxa"/>
            <w:tcBorders>
              <w:top w:val="dotted" w:sz="2" w:space="0" w:color="7F7F7F" w:themeColor="text1" w:themeTint="80"/>
              <w:bottom w:val="single" w:sz="4" w:space="0" w:color="auto"/>
            </w:tcBorders>
            <w:vAlign w:val="center"/>
          </w:tcPr>
          <w:p w:rsidR="00B65560" w:rsidRPr="00720DCB" w:rsidRDefault="00B65560" w:rsidP="00BE39C8">
            <w:pPr>
              <w:jc w:val="center"/>
              <w:rPr>
                <w:rFonts w:cstheme="minorHAnsi"/>
                <w:i/>
                <w:sz w:val="20"/>
                <w:szCs w:val="20"/>
              </w:rPr>
            </w:pPr>
            <w:r w:rsidRPr="00720DCB">
              <w:rPr>
                <w:rFonts w:cstheme="minorHAnsi"/>
                <w:i/>
                <w:sz w:val="20"/>
                <w:szCs w:val="20"/>
              </w:rPr>
              <w:t>Le TGI a la compétence d’attribution.</w:t>
            </w:r>
          </w:p>
        </w:tc>
        <w:tc>
          <w:tcPr>
            <w:tcW w:w="2835" w:type="dxa"/>
            <w:tcBorders>
              <w:top w:val="dotted" w:sz="2" w:space="0" w:color="7F7F7F" w:themeColor="text1" w:themeTint="80"/>
              <w:bottom w:val="single" w:sz="4" w:space="0" w:color="auto"/>
            </w:tcBorders>
            <w:vAlign w:val="center"/>
          </w:tcPr>
          <w:p w:rsidR="00B65560" w:rsidRPr="00720DCB" w:rsidRDefault="00B65560" w:rsidP="00BE39C8">
            <w:pPr>
              <w:jc w:val="center"/>
              <w:rPr>
                <w:rFonts w:cstheme="minorHAnsi"/>
                <w:i/>
                <w:sz w:val="20"/>
                <w:szCs w:val="20"/>
              </w:rPr>
            </w:pPr>
            <w:r w:rsidRPr="00720DCB">
              <w:rPr>
                <w:rFonts w:cstheme="minorHAnsi"/>
                <w:i/>
                <w:sz w:val="20"/>
                <w:szCs w:val="20"/>
              </w:rPr>
              <w:t>En cas d’action pénale : le tribunal correctionnel,</w:t>
            </w:r>
          </w:p>
          <w:p w:rsidR="00B65560" w:rsidRPr="00720DCB" w:rsidRDefault="00B65560" w:rsidP="00BE39C8">
            <w:pPr>
              <w:jc w:val="center"/>
              <w:rPr>
                <w:rFonts w:cstheme="minorHAnsi"/>
                <w:i/>
                <w:sz w:val="20"/>
                <w:szCs w:val="20"/>
              </w:rPr>
            </w:pPr>
            <w:r w:rsidRPr="00720DCB">
              <w:rPr>
                <w:rFonts w:cstheme="minorHAnsi"/>
                <w:i/>
                <w:sz w:val="20"/>
                <w:szCs w:val="20"/>
              </w:rPr>
              <w:t>En cas d’action civil</w:t>
            </w:r>
            <w:r w:rsidR="00FF32C3">
              <w:rPr>
                <w:rFonts w:cstheme="minorHAnsi"/>
                <w:i/>
                <w:sz w:val="20"/>
                <w:szCs w:val="20"/>
              </w:rPr>
              <w:t>e</w:t>
            </w:r>
            <w:r w:rsidRPr="00720DCB">
              <w:rPr>
                <w:rFonts w:cstheme="minorHAnsi"/>
                <w:i/>
                <w:sz w:val="20"/>
                <w:szCs w:val="20"/>
              </w:rPr>
              <w:t> : le TGI.</w:t>
            </w:r>
          </w:p>
        </w:tc>
        <w:tc>
          <w:tcPr>
            <w:tcW w:w="2835" w:type="dxa"/>
            <w:tcBorders>
              <w:top w:val="dotted" w:sz="2" w:space="0" w:color="7F7F7F" w:themeColor="text1" w:themeTint="80"/>
              <w:bottom w:val="single" w:sz="4" w:space="0" w:color="auto"/>
            </w:tcBorders>
            <w:vAlign w:val="center"/>
          </w:tcPr>
          <w:p w:rsidR="00B65560" w:rsidRPr="00720DCB" w:rsidRDefault="00B65560" w:rsidP="00BE39C8">
            <w:pPr>
              <w:jc w:val="center"/>
              <w:rPr>
                <w:rFonts w:cstheme="minorHAnsi"/>
                <w:i/>
                <w:sz w:val="20"/>
                <w:szCs w:val="20"/>
              </w:rPr>
            </w:pPr>
            <w:r w:rsidRPr="00720DCB">
              <w:rPr>
                <w:rFonts w:cstheme="minorHAnsi"/>
                <w:i/>
                <w:sz w:val="20"/>
                <w:szCs w:val="20"/>
              </w:rPr>
              <w:t>OUI, si l’auteur le souhaite.</w:t>
            </w:r>
          </w:p>
        </w:tc>
      </w:tr>
      <w:tr w:rsidR="00B65560" w:rsidRPr="00720DCB" w:rsidTr="006F626C">
        <w:trPr>
          <w:trHeight w:hRule="exact" w:val="1985"/>
          <w:jc w:val="center"/>
        </w:trPr>
        <w:tc>
          <w:tcPr>
            <w:tcW w:w="2835" w:type="dxa"/>
            <w:tcBorders>
              <w:bottom w:val="dotted" w:sz="2" w:space="0" w:color="7F7F7F" w:themeColor="text1" w:themeTint="80"/>
            </w:tcBorders>
            <w:vAlign w:val="center"/>
          </w:tcPr>
          <w:p w:rsidR="00B65560" w:rsidRPr="00720DCB" w:rsidRDefault="00BC36EC" w:rsidP="00720DCB">
            <w:pPr>
              <w:jc w:val="center"/>
              <w:rPr>
                <w:rFonts w:cstheme="minorHAnsi"/>
                <w:b/>
                <w:sz w:val="24"/>
                <w:szCs w:val="24"/>
              </w:rPr>
            </w:pPr>
            <w:r w:rsidRPr="00720DCB">
              <w:rPr>
                <w:rFonts w:cstheme="minorHAnsi"/>
                <w:b/>
                <w:sz w:val="24"/>
                <w:szCs w:val="24"/>
              </w:rPr>
              <w:sym w:font="Wingdings 2" w:char="00F0"/>
            </w:r>
            <w:r w:rsidRPr="00720DCB">
              <w:rPr>
                <w:rFonts w:cstheme="minorHAnsi"/>
                <w:b/>
                <w:sz w:val="24"/>
                <w:szCs w:val="24"/>
              </w:rPr>
              <w:sym w:font="Wingdings 2" w:char="00F0"/>
            </w:r>
            <w:r w:rsidRPr="00720DCB">
              <w:rPr>
                <w:rFonts w:cstheme="minorHAnsi"/>
                <w:b/>
                <w:sz w:val="24"/>
                <w:szCs w:val="24"/>
              </w:rPr>
              <w:t xml:space="preserve"> </w:t>
            </w:r>
            <w:r w:rsidR="00720DCB" w:rsidRPr="00720DCB">
              <w:rPr>
                <w:rFonts w:cstheme="minorHAnsi"/>
                <w:b/>
                <w:sz w:val="24"/>
                <w:szCs w:val="24"/>
              </w:rPr>
              <w:t xml:space="preserve">Expliquer le rôle de l’APP en cas de </w:t>
            </w:r>
            <w:r w:rsidR="00CB287B" w:rsidRPr="00720DCB">
              <w:rPr>
                <w:rFonts w:cstheme="minorHAnsi"/>
                <w:b/>
                <w:sz w:val="24"/>
                <w:szCs w:val="24"/>
              </w:rPr>
              <w:t>litige en matière de droit d’auteur d’un logiciel</w:t>
            </w:r>
            <w:r w:rsidR="00720DCB" w:rsidRPr="00720DCB">
              <w:rPr>
                <w:rFonts w:cstheme="minorHAnsi"/>
                <w:b/>
                <w:sz w:val="24"/>
                <w:szCs w:val="24"/>
              </w:rPr>
              <w:t>.</w:t>
            </w:r>
          </w:p>
        </w:tc>
        <w:tc>
          <w:tcPr>
            <w:tcW w:w="2835" w:type="dxa"/>
            <w:tcBorders>
              <w:bottom w:val="dotted" w:sz="2" w:space="0" w:color="7F7F7F" w:themeColor="text1" w:themeTint="80"/>
            </w:tcBorders>
            <w:vAlign w:val="center"/>
          </w:tcPr>
          <w:p w:rsidR="00B65560" w:rsidRPr="00720DCB" w:rsidRDefault="00BC36EC" w:rsidP="00BE39C8">
            <w:pPr>
              <w:jc w:val="center"/>
              <w:rPr>
                <w:rFonts w:cstheme="minorHAnsi"/>
                <w:b/>
                <w:sz w:val="24"/>
                <w:szCs w:val="24"/>
              </w:rPr>
            </w:pPr>
            <w:r w:rsidRPr="00720DCB">
              <w:rPr>
                <w:rFonts w:cstheme="minorHAnsi"/>
                <w:b/>
                <w:sz w:val="24"/>
                <w:szCs w:val="24"/>
              </w:rPr>
              <w:sym w:font="Wingdings 2" w:char="00F0"/>
            </w:r>
            <w:r w:rsidRPr="00720DCB">
              <w:rPr>
                <w:rFonts w:cstheme="minorHAnsi"/>
                <w:b/>
                <w:sz w:val="24"/>
                <w:szCs w:val="24"/>
              </w:rPr>
              <w:sym w:font="Wingdings 2" w:char="00F0"/>
            </w:r>
            <w:r w:rsidRPr="00720DCB">
              <w:rPr>
                <w:rFonts w:cstheme="minorHAnsi"/>
                <w:b/>
                <w:sz w:val="24"/>
                <w:szCs w:val="24"/>
              </w:rPr>
              <w:t xml:space="preserve"> </w:t>
            </w:r>
            <w:r w:rsidR="00B65560" w:rsidRPr="00720DCB">
              <w:rPr>
                <w:rFonts w:cstheme="minorHAnsi"/>
                <w:b/>
                <w:sz w:val="24"/>
                <w:szCs w:val="24"/>
              </w:rPr>
              <w:t>Définir la licence de logiciel.</w:t>
            </w:r>
          </w:p>
        </w:tc>
        <w:tc>
          <w:tcPr>
            <w:tcW w:w="2835" w:type="dxa"/>
            <w:tcBorders>
              <w:bottom w:val="dotted" w:sz="2" w:space="0" w:color="7F7F7F" w:themeColor="text1" w:themeTint="80"/>
            </w:tcBorders>
            <w:vAlign w:val="center"/>
          </w:tcPr>
          <w:p w:rsidR="00B65560" w:rsidRPr="00720DCB" w:rsidRDefault="00BC36EC" w:rsidP="00BE39C8">
            <w:pPr>
              <w:jc w:val="center"/>
              <w:rPr>
                <w:rFonts w:cstheme="minorHAnsi"/>
                <w:b/>
                <w:sz w:val="24"/>
                <w:szCs w:val="24"/>
              </w:rPr>
            </w:pPr>
            <w:r w:rsidRPr="00720DCB">
              <w:rPr>
                <w:rFonts w:cstheme="minorHAnsi"/>
                <w:b/>
                <w:sz w:val="24"/>
                <w:szCs w:val="24"/>
              </w:rPr>
              <w:sym w:font="Wingdings 2" w:char="00F0"/>
            </w:r>
            <w:r w:rsidRPr="00720DCB">
              <w:rPr>
                <w:rFonts w:cstheme="minorHAnsi"/>
                <w:b/>
                <w:sz w:val="24"/>
                <w:szCs w:val="24"/>
              </w:rPr>
              <w:t xml:space="preserve"> </w:t>
            </w:r>
            <w:r w:rsidR="00B65560" w:rsidRPr="00720DCB">
              <w:rPr>
                <w:rFonts w:cstheme="minorHAnsi"/>
                <w:b/>
                <w:sz w:val="24"/>
                <w:szCs w:val="24"/>
              </w:rPr>
              <w:t>La licence de logiciel est un contrat solennel. Vrai ou faux ?</w:t>
            </w:r>
          </w:p>
        </w:tc>
        <w:tc>
          <w:tcPr>
            <w:tcW w:w="2835" w:type="dxa"/>
            <w:tcBorders>
              <w:bottom w:val="dotted" w:sz="2" w:space="0" w:color="7F7F7F" w:themeColor="text1" w:themeTint="80"/>
            </w:tcBorders>
            <w:vAlign w:val="center"/>
          </w:tcPr>
          <w:p w:rsidR="00B65560" w:rsidRPr="00720DCB" w:rsidRDefault="00BC36EC" w:rsidP="00720DCB">
            <w:pPr>
              <w:jc w:val="center"/>
              <w:rPr>
                <w:rFonts w:cstheme="minorHAnsi"/>
                <w:b/>
                <w:sz w:val="24"/>
                <w:szCs w:val="24"/>
              </w:rPr>
            </w:pPr>
            <w:r w:rsidRPr="00720DCB">
              <w:rPr>
                <w:rFonts w:cstheme="minorHAnsi"/>
                <w:b/>
                <w:sz w:val="24"/>
                <w:szCs w:val="24"/>
              </w:rPr>
              <w:sym w:font="Wingdings 2" w:char="00F0"/>
            </w:r>
            <w:r w:rsidRPr="00720DCB">
              <w:rPr>
                <w:rFonts w:cstheme="minorHAnsi"/>
                <w:b/>
                <w:sz w:val="24"/>
                <w:szCs w:val="24"/>
              </w:rPr>
              <w:t xml:space="preserve"> </w:t>
            </w:r>
            <w:r w:rsidR="00720DCB" w:rsidRPr="00720DCB">
              <w:rPr>
                <w:rFonts w:cstheme="minorHAnsi"/>
                <w:b/>
                <w:sz w:val="24"/>
                <w:szCs w:val="24"/>
              </w:rPr>
              <w:t>Identifier la</w:t>
            </w:r>
            <w:r w:rsidR="00B65560" w:rsidRPr="00720DCB">
              <w:rPr>
                <w:rFonts w:cstheme="minorHAnsi"/>
                <w:b/>
                <w:sz w:val="24"/>
                <w:szCs w:val="24"/>
              </w:rPr>
              <w:t xml:space="preserve"> forme </w:t>
            </w:r>
            <w:r w:rsidR="00720DCB" w:rsidRPr="00720DCB">
              <w:rPr>
                <w:rFonts w:cstheme="minorHAnsi"/>
                <w:b/>
                <w:sz w:val="24"/>
                <w:szCs w:val="24"/>
              </w:rPr>
              <w:t xml:space="preserve">que </w:t>
            </w:r>
            <w:r w:rsidR="00B65560" w:rsidRPr="00720DCB">
              <w:rPr>
                <w:rFonts w:cstheme="minorHAnsi"/>
                <w:b/>
                <w:sz w:val="24"/>
                <w:szCs w:val="24"/>
              </w:rPr>
              <w:t>peut prendre la licence de logiciel</w:t>
            </w:r>
            <w:r w:rsidR="00720DCB" w:rsidRPr="00720DCB">
              <w:rPr>
                <w:rFonts w:cstheme="minorHAnsi"/>
                <w:b/>
                <w:sz w:val="24"/>
                <w:szCs w:val="24"/>
              </w:rPr>
              <w:t>.</w:t>
            </w:r>
          </w:p>
        </w:tc>
      </w:tr>
      <w:tr w:rsidR="00B65560" w:rsidRPr="00720DCB" w:rsidTr="006F626C">
        <w:trPr>
          <w:trHeight w:hRule="exact" w:val="1985"/>
          <w:jc w:val="center"/>
        </w:trPr>
        <w:tc>
          <w:tcPr>
            <w:tcW w:w="2835" w:type="dxa"/>
            <w:tcBorders>
              <w:top w:val="dotted" w:sz="2" w:space="0" w:color="7F7F7F" w:themeColor="text1" w:themeTint="80"/>
              <w:bottom w:val="single" w:sz="4" w:space="0" w:color="auto"/>
            </w:tcBorders>
            <w:vAlign w:val="center"/>
          </w:tcPr>
          <w:p w:rsidR="00B65560" w:rsidRPr="00720DCB" w:rsidRDefault="00720DCB" w:rsidP="00720DCB">
            <w:pPr>
              <w:jc w:val="center"/>
              <w:rPr>
                <w:rFonts w:cstheme="minorHAnsi"/>
                <w:i/>
                <w:sz w:val="19"/>
                <w:szCs w:val="19"/>
              </w:rPr>
            </w:pPr>
            <w:r w:rsidRPr="00720DCB">
              <w:rPr>
                <w:rFonts w:cstheme="minorHAnsi"/>
                <w:i/>
                <w:sz w:val="19"/>
                <w:szCs w:val="19"/>
              </w:rPr>
              <w:t>L</w:t>
            </w:r>
            <w:r w:rsidR="00B65560" w:rsidRPr="00720DCB">
              <w:rPr>
                <w:rFonts w:cstheme="minorHAnsi"/>
                <w:i/>
                <w:sz w:val="19"/>
                <w:szCs w:val="19"/>
              </w:rPr>
              <w:t>’APP ne fait que délivrer un constat de dépôt du logiciel pour prouver l’antériorité de l’œuvre.</w:t>
            </w:r>
            <w:r w:rsidRPr="00720DCB">
              <w:rPr>
                <w:rFonts w:cstheme="minorHAnsi"/>
                <w:i/>
                <w:sz w:val="19"/>
                <w:szCs w:val="19"/>
              </w:rPr>
              <w:t xml:space="preserve"> L</w:t>
            </w:r>
            <w:r w:rsidR="00B65560" w:rsidRPr="00720DCB">
              <w:rPr>
                <w:rFonts w:cstheme="minorHAnsi"/>
                <w:i/>
                <w:sz w:val="19"/>
                <w:szCs w:val="19"/>
              </w:rPr>
              <w:t xml:space="preserve">’auteur doit </w:t>
            </w:r>
            <w:r w:rsidRPr="00720DCB">
              <w:rPr>
                <w:rFonts w:cstheme="minorHAnsi"/>
                <w:i/>
                <w:sz w:val="19"/>
                <w:szCs w:val="19"/>
              </w:rPr>
              <w:t xml:space="preserve">ensuite </w:t>
            </w:r>
            <w:r w:rsidR="00B65560" w:rsidRPr="00720DCB">
              <w:rPr>
                <w:rFonts w:cstheme="minorHAnsi"/>
                <w:i/>
                <w:sz w:val="19"/>
                <w:szCs w:val="19"/>
              </w:rPr>
              <w:t>agir en justice pour faire reconnaître ses droits.</w:t>
            </w:r>
            <w:r w:rsidRPr="00720DCB">
              <w:rPr>
                <w:rFonts w:cstheme="minorHAnsi"/>
                <w:i/>
                <w:sz w:val="19"/>
                <w:szCs w:val="19"/>
              </w:rPr>
              <w:t xml:space="preserve"> L’APP n’a donc aucun rôle à jouer en cas de litige. Ce n’est pas une juridiction.</w:t>
            </w:r>
          </w:p>
        </w:tc>
        <w:tc>
          <w:tcPr>
            <w:tcW w:w="2835" w:type="dxa"/>
            <w:tcBorders>
              <w:top w:val="dotted" w:sz="2" w:space="0" w:color="7F7F7F" w:themeColor="text1" w:themeTint="80"/>
              <w:bottom w:val="single" w:sz="4" w:space="0" w:color="auto"/>
            </w:tcBorders>
            <w:vAlign w:val="center"/>
          </w:tcPr>
          <w:p w:rsidR="00B65560" w:rsidRPr="00720DCB" w:rsidRDefault="00B65560" w:rsidP="00BC36EC">
            <w:pPr>
              <w:jc w:val="center"/>
              <w:rPr>
                <w:rFonts w:cstheme="minorHAnsi"/>
                <w:i/>
                <w:sz w:val="20"/>
                <w:szCs w:val="20"/>
              </w:rPr>
            </w:pPr>
            <w:r w:rsidRPr="00720DCB">
              <w:rPr>
                <w:rFonts w:cstheme="minorHAnsi"/>
                <w:i/>
                <w:sz w:val="20"/>
                <w:szCs w:val="20"/>
              </w:rPr>
              <w:t xml:space="preserve">C’est un contrat par lequel le titulaire des droits d'auteur sur un programme informatique </w:t>
            </w:r>
            <w:r w:rsidR="00BC36EC" w:rsidRPr="00720DCB">
              <w:rPr>
                <w:rFonts w:cstheme="minorHAnsi"/>
                <w:i/>
                <w:sz w:val="20"/>
                <w:szCs w:val="20"/>
              </w:rPr>
              <w:t>détermine</w:t>
            </w:r>
            <w:r w:rsidRPr="00720DCB">
              <w:rPr>
                <w:rFonts w:cstheme="minorHAnsi"/>
                <w:i/>
                <w:sz w:val="20"/>
                <w:szCs w:val="20"/>
              </w:rPr>
              <w:t xml:space="preserve"> </w:t>
            </w:r>
            <w:r w:rsidR="00BC36EC" w:rsidRPr="00720DCB">
              <w:rPr>
                <w:rFonts w:cstheme="minorHAnsi"/>
                <w:i/>
                <w:sz w:val="20"/>
                <w:szCs w:val="20"/>
              </w:rPr>
              <w:t>l</w:t>
            </w:r>
            <w:r w:rsidRPr="00720DCB">
              <w:rPr>
                <w:rFonts w:cstheme="minorHAnsi"/>
                <w:i/>
                <w:sz w:val="20"/>
                <w:szCs w:val="20"/>
              </w:rPr>
              <w:t>es conditions dans lesquelles ce programme peut être utilisé, diffusé ou modifié.</w:t>
            </w:r>
          </w:p>
        </w:tc>
        <w:tc>
          <w:tcPr>
            <w:tcW w:w="2835" w:type="dxa"/>
            <w:tcBorders>
              <w:top w:val="dotted" w:sz="2" w:space="0" w:color="7F7F7F" w:themeColor="text1" w:themeTint="80"/>
              <w:bottom w:val="single" w:sz="4" w:space="0" w:color="auto"/>
            </w:tcBorders>
            <w:vAlign w:val="center"/>
          </w:tcPr>
          <w:p w:rsidR="00B65560" w:rsidRPr="00720DCB" w:rsidRDefault="00B65560" w:rsidP="00BE39C8">
            <w:pPr>
              <w:jc w:val="center"/>
              <w:rPr>
                <w:rFonts w:cstheme="minorHAnsi"/>
                <w:i/>
                <w:sz w:val="20"/>
                <w:szCs w:val="20"/>
              </w:rPr>
            </w:pPr>
            <w:r w:rsidRPr="00720DCB">
              <w:rPr>
                <w:rFonts w:cstheme="minorHAnsi"/>
                <w:i/>
                <w:sz w:val="20"/>
                <w:szCs w:val="20"/>
              </w:rPr>
              <w:t>Vrai, l’écrit est une condition de validité du contrat.</w:t>
            </w:r>
          </w:p>
        </w:tc>
        <w:tc>
          <w:tcPr>
            <w:tcW w:w="2835" w:type="dxa"/>
            <w:tcBorders>
              <w:top w:val="dotted" w:sz="2" w:space="0" w:color="7F7F7F" w:themeColor="text1" w:themeTint="80"/>
              <w:bottom w:val="single" w:sz="4" w:space="0" w:color="auto"/>
            </w:tcBorders>
            <w:vAlign w:val="center"/>
          </w:tcPr>
          <w:p w:rsidR="00B65560" w:rsidRPr="00720DCB" w:rsidRDefault="00BC36EC" w:rsidP="00BC36EC">
            <w:pPr>
              <w:jc w:val="center"/>
              <w:rPr>
                <w:rFonts w:cstheme="minorHAnsi"/>
                <w:i/>
                <w:sz w:val="20"/>
                <w:szCs w:val="20"/>
              </w:rPr>
            </w:pPr>
            <w:r w:rsidRPr="00720DCB">
              <w:rPr>
                <w:rFonts w:cstheme="minorHAnsi"/>
                <w:i/>
                <w:sz w:val="20"/>
                <w:szCs w:val="20"/>
              </w:rPr>
              <w:t>La licence doit être un contrat écrit. Mais la forme de l’écrit importe peu. Il peut s’agir</w:t>
            </w:r>
            <w:r w:rsidR="00B65560" w:rsidRPr="00720DCB">
              <w:rPr>
                <w:rFonts w:cstheme="minorHAnsi"/>
                <w:i/>
                <w:sz w:val="20"/>
                <w:szCs w:val="20"/>
              </w:rPr>
              <w:t xml:space="preserve"> d’un document papier ou d’un document numérique.</w:t>
            </w:r>
          </w:p>
        </w:tc>
      </w:tr>
      <w:tr w:rsidR="00B65560" w:rsidRPr="00720DCB" w:rsidTr="006F626C">
        <w:trPr>
          <w:trHeight w:hRule="exact" w:val="1985"/>
          <w:jc w:val="center"/>
        </w:trPr>
        <w:tc>
          <w:tcPr>
            <w:tcW w:w="2835" w:type="dxa"/>
            <w:tcBorders>
              <w:bottom w:val="dotted" w:sz="2" w:space="0" w:color="7F7F7F" w:themeColor="text1" w:themeTint="80"/>
            </w:tcBorders>
            <w:vAlign w:val="center"/>
          </w:tcPr>
          <w:p w:rsidR="00B65560" w:rsidRPr="00720DCB" w:rsidRDefault="00BC36EC" w:rsidP="00720DCB">
            <w:pPr>
              <w:jc w:val="center"/>
              <w:rPr>
                <w:rFonts w:cstheme="minorHAnsi"/>
                <w:b/>
                <w:sz w:val="24"/>
                <w:szCs w:val="24"/>
              </w:rPr>
            </w:pPr>
            <w:r w:rsidRPr="00720DCB">
              <w:rPr>
                <w:rFonts w:cstheme="minorHAnsi"/>
                <w:sz w:val="24"/>
                <w:szCs w:val="24"/>
              </w:rPr>
              <w:sym w:font="Wingdings 2" w:char="00F0"/>
            </w:r>
            <w:r w:rsidRPr="00720DCB">
              <w:rPr>
                <w:rFonts w:cstheme="minorHAnsi"/>
                <w:sz w:val="24"/>
                <w:szCs w:val="24"/>
              </w:rPr>
              <w:sym w:font="Wingdings 2" w:char="00F0"/>
            </w:r>
            <w:r w:rsidRPr="00720DCB">
              <w:rPr>
                <w:rFonts w:cstheme="minorHAnsi"/>
                <w:sz w:val="24"/>
                <w:szCs w:val="24"/>
              </w:rPr>
              <w:t xml:space="preserve"> </w:t>
            </w:r>
            <w:r w:rsidR="00720DCB">
              <w:rPr>
                <w:rFonts w:cstheme="minorHAnsi"/>
                <w:b/>
                <w:sz w:val="24"/>
                <w:szCs w:val="24"/>
              </w:rPr>
              <w:t>Définir une</w:t>
            </w:r>
            <w:r w:rsidR="00B65560" w:rsidRPr="00720DCB">
              <w:rPr>
                <w:rFonts w:cstheme="minorHAnsi"/>
                <w:b/>
                <w:sz w:val="24"/>
                <w:szCs w:val="24"/>
              </w:rPr>
              <w:t xml:space="preserve"> licence de logiciel clic-</w:t>
            </w:r>
            <w:proofErr w:type="spellStart"/>
            <w:r w:rsidR="00B65560" w:rsidRPr="00720DCB">
              <w:rPr>
                <w:rFonts w:cstheme="minorHAnsi"/>
                <w:b/>
                <w:sz w:val="24"/>
                <w:szCs w:val="24"/>
              </w:rPr>
              <w:t>wrap</w:t>
            </w:r>
            <w:proofErr w:type="spellEnd"/>
            <w:r w:rsidR="00720DCB">
              <w:rPr>
                <w:rFonts w:cstheme="minorHAnsi"/>
                <w:b/>
                <w:sz w:val="24"/>
                <w:szCs w:val="24"/>
              </w:rPr>
              <w:t>.</w:t>
            </w:r>
          </w:p>
        </w:tc>
        <w:tc>
          <w:tcPr>
            <w:tcW w:w="2835" w:type="dxa"/>
            <w:tcBorders>
              <w:bottom w:val="dotted" w:sz="2" w:space="0" w:color="7F7F7F" w:themeColor="text1" w:themeTint="80"/>
            </w:tcBorders>
            <w:vAlign w:val="center"/>
          </w:tcPr>
          <w:p w:rsidR="00B65560" w:rsidRPr="00720DCB" w:rsidRDefault="00BC36EC" w:rsidP="00720DCB">
            <w:pPr>
              <w:jc w:val="center"/>
              <w:rPr>
                <w:rFonts w:cstheme="minorHAnsi"/>
                <w:b/>
                <w:sz w:val="24"/>
                <w:szCs w:val="24"/>
              </w:rPr>
            </w:pPr>
            <w:r w:rsidRPr="00720DCB">
              <w:rPr>
                <w:rFonts w:cstheme="minorHAnsi"/>
                <w:sz w:val="24"/>
                <w:szCs w:val="24"/>
              </w:rPr>
              <w:sym w:font="Wingdings 2" w:char="00F0"/>
            </w:r>
            <w:r w:rsidRPr="00720DCB">
              <w:rPr>
                <w:rFonts w:cstheme="minorHAnsi"/>
                <w:sz w:val="24"/>
                <w:szCs w:val="24"/>
              </w:rPr>
              <w:sym w:font="Wingdings 2" w:char="00F0"/>
            </w:r>
            <w:r w:rsidRPr="00720DCB">
              <w:rPr>
                <w:rFonts w:cstheme="minorHAnsi"/>
                <w:sz w:val="24"/>
                <w:szCs w:val="24"/>
              </w:rPr>
              <w:t xml:space="preserve"> </w:t>
            </w:r>
            <w:r w:rsidR="00720DCB">
              <w:rPr>
                <w:rFonts w:cstheme="minorHAnsi"/>
                <w:b/>
                <w:sz w:val="24"/>
                <w:szCs w:val="24"/>
              </w:rPr>
              <w:t>Définir une</w:t>
            </w:r>
            <w:r w:rsidR="00B65560" w:rsidRPr="00720DCB">
              <w:rPr>
                <w:rFonts w:cstheme="minorHAnsi"/>
                <w:b/>
                <w:sz w:val="24"/>
                <w:szCs w:val="24"/>
              </w:rPr>
              <w:t xml:space="preserve"> licence de logiciel </w:t>
            </w:r>
            <w:proofErr w:type="spellStart"/>
            <w:r w:rsidR="00B65560" w:rsidRPr="00720DCB">
              <w:rPr>
                <w:rFonts w:cstheme="minorHAnsi"/>
                <w:b/>
                <w:sz w:val="24"/>
                <w:szCs w:val="24"/>
              </w:rPr>
              <w:t>browse</w:t>
            </w:r>
            <w:proofErr w:type="spellEnd"/>
            <w:r w:rsidR="00B65560" w:rsidRPr="00720DCB">
              <w:rPr>
                <w:rFonts w:cstheme="minorHAnsi"/>
                <w:b/>
                <w:sz w:val="24"/>
                <w:szCs w:val="24"/>
              </w:rPr>
              <w:t>-</w:t>
            </w:r>
            <w:proofErr w:type="spellStart"/>
            <w:r w:rsidR="00B65560" w:rsidRPr="00720DCB">
              <w:rPr>
                <w:rFonts w:cstheme="minorHAnsi"/>
                <w:b/>
                <w:sz w:val="24"/>
                <w:szCs w:val="24"/>
              </w:rPr>
              <w:t>wrap</w:t>
            </w:r>
            <w:proofErr w:type="spellEnd"/>
            <w:r w:rsidR="00720DCB">
              <w:rPr>
                <w:rFonts w:cstheme="minorHAnsi"/>
                <w:b/>
                <w:sz w:val="24"/>
                <w:szCs w:val="24"/>
              </w:rPr>
              <w:t>.</w:t>
            </w:r>
          </w:p>
        </w:tc>
        <w:tc>
          <w:tcPr>
            <w:tcW w:w="2835" w:type="dxa"/>
            <w:tcBorders>
              <w:bottom w:val="dotted" w:sz="2" w:space="0" w:color="7F7F7F" w:themeColor="text1" w:themeTint="80"/>
            </w:tcBorders>
            <w:vAlign w:val="center"/>
          </w:tcPr>
          <w:p w:rsidR="00B65560" w:rsidRPr="00720DCB" w:rsidRDefault="00BC36EC" w:rsidP="00720DCB">
            <w:pPr>
              <w:jc w:val="center"/>
              <w:rPr>
                <w:rFonts w:cstheme="minorHAnsi"/>
                <w:b/>
                <w:sz w:val="24"/>
                <w:szCs w:val="24"/>
              </w:rPr>
            </w:pPr>
            <w:r w:rsidRPr="00720DCB">
              <w:rPr>
                <w:rFonts w:cstheme="minorHAnsi"/>
                <w:sz w:val="24"/>
                <w:szCs w:val="24"/>
              </w:rPr>
              <w:sym w:font="Wingdings 2" w:char="00F0"/>
            </w:r>
            <w:r w:rsidRPr="00720DCB">
              <w:rPr>
                <w:rFonts w:cstheme="minorHAnsi"/>
                <w:sz w:val="24"/>
                <w:szCs w:val="24"/>
              </w:rPr>
              <w:sym w:font="Wingdings 2" w:char="00F0"/>
            </w:r>
            <w:r w:rsidRPr="00720DCB">
              <w:rPr>
                <w:rFonts w:cstheme="minorHAnsi"/>
                <w:sz w:val="24"/>
                <w:szCs w:val="24"/>
              </w:rPr>
              <w:t xml:space="preserve"> </w:t>
            </w:r>
            <w:r w:rsidR="00720DCB">
              <w:rPr>
                <w:rFonts w:cstheme="minorHAnsi"/>
                <w:b/>
                <w:sz w:val="24"/>
                <w:szCs w:val="24"/>
              </w:rPr>
              <w:t>Définir une</w:t>
            </w:r>
            <w:r w:rsidR="00B65560" w:rsidRPr="00720DCB">
              <w:rPr>
                <w:rFonts w:cstheme="minorHAnsi"/>
                <w:b/>
                <w:sz w:val="24"/>
                <w:szCs w:val="24"/>
              </w:rPr>
              <w:t xml:space="preserve"> </w:t>
            </w:r>
            <w:r w:rsidR="00720DCB">
              <w:rPr>
                <w:rFonts w:cstheme="minorHAnsi"/>
                <w:b/>
                <w:sz w:val="24"/>
                <w:szCs w:val="24"/>
              </w:rPr>
              <w:t xml:space="preserve">licence de logiciel </w:t>
            </w:r>
            <w:proofErr w:type="spellStart"/>
            <w:r w:rsidR="00720DCB">
              <w:rPr>
                <w:rFonts w:cstheme="minorHAnsi"/>
                <w:b/>
                <w:sz w:val="24"/>
                <w:szCs w:val="24"/>
              </w:rPr>
              <w:t>shrink</w:t>
            </w:r>
            <w:proofErr w:type="spellEnd"/>
            <w:r w:rsidR="00720DCB">
              <w:rPr>
                <w:rFonts w:cstheme="minorHAnsi"/>
                <w:b/>
                <w:sz w:val="24"/>
                <w:szCs w:val="24"/>
              </w:rPr>
              <w:t>-</w:t>
            </w:r>
            <w:proofErr w:type="spellStart"/>
            <w:r w:rsidR="00720DCB">
              <w:rPr>
                <w:rFonts w:cstheme="minorHAnsi"/>
                <w:b/>
                <w:sz w:val="24"/>
                <w:szCs w:val="24"/>
              </w:rPr>
              <w:t>wrap</w:t>
            </w:r>
            <w:proofErr w:type="spellEnd"/>
            <w:r w:rsidR="00720DCB">
              <w:rPr>
                <w:rFonts w:cstheme="minorHAnsi"/>
                <w:b/>
                <w:sz w:val="24"/>
                <w:szCs w:val="24"/>
              </w:rPr>
              <w:t>.</w:t>
            </w:r>
          </w:p>
        </w:tc>
        <w:tc>
          <w:tcPr>
            <w:tcW w:w="2835" w:type="dxa"/>
            <w:tcBorders>
              <w:bottom w:val="dotted" w:sz="2" w:space="0" w:color="7F7F7F" w:themeColor="text1" w:themeTint="80"/>
              <w:right w:val="single" w:sz="4" w:space="0" w:color="7F7F7F" w:themeColor="text1" w:themeTint="80"/>
            </w:tcBorders>
            <w:vAlign w:val="center"/>
          </w:tcPr>
          <w:p w:rsidR="00B65560" w:rsidRPr="00720DCB" w:rsidRDefault="00BC36EC" w:rsidP="00BE39C8">
            <w:pPr>
              <w:jc w:val="center"/>
              <w:rPr>
                <w:rFonts w:cstheme="minorHAnsi"/>
                <w:b/>
                <w:sz w:val="24"/>
                <w:szCs w:val="24"/>
              </w:rPr>
            </w:pPr>
            <w:r w:rsidRPr="00720DCB">
              <w:rPr>
                <w:rFonts w:cstheme="minorHAnsi"/>
                <w:sz w:val="24"/>
                <w:szCs w:val="24"/>
              </w:rPr>
              <w:sym w:font="Wingdings 2" w:char="00F0"/>
            </w:r>
            <w:r w:rsidRPr="00720DCB">
              <w:rPr>
                <w:rFonts w:cstheme="minorHAnsi"/>
                <w:sz w:val="24"/>
                <w:szCs w:val="24"/>
              </w:rPr>
              <w:sym w:font="Wingdings 2" w:char="00F0"/>
            </w:r>
            <w:r w:rsidRPr="00720DCB">
              <w:rPr>
                <w:rFonts w:cstheme="minorHAnsi"/>
                <w:sz w:val="24"/>
                <w:szCs w:val="24"/>
              </w:rPr>
              <w:t xml:space="preserve"> </w:t>
            </w:r>
            <w:r w:rsidR="004737B6" w:rsidRPr="00720DCB">
              <w:rPr>
                <w:rFonts w:cstheme="minorHAnsi"/>
                <w:b/>
                <w:sz w:val="24"/>
                <w:szCs w:val="24"/>
              </w:rPr>
              <w:t>Préciser</w:t>
            </w:r>
            <w:r w:rsidR="00B65560" w:rsidRPr="00720DCB">
              <w:rPr>
                <w:rFonts w:cstheme="minorHAnsi"/>
                <w:b/>
                <w:sz w:val="24"/>
                <w:szCs w:val="24"/>
              </w:rPr>
              <w:t xml:space="preserve"> qui fixe les termes du contrat de licence de logiciel.</w:t>
            </w:r>
          </w:p>
        </w:tc>
      </w:tr>
      <w:tr w:rsidR="00B65560" w:rsidRPr="00720DCB" w:rsidTr="005239BF">
        <w:trPr>
          <w:trHeight w:hRule="exact" w:val="1985"/>
          <w:jc w:val="center"/>
        </w:trPr>
        <w:tc>
          <w:tcPr>
            <w:tcW w:w="2835" w:type="dxa"/>
            <w:tcBorders>
              <w:top w:val="dotted" w:sz="2" w:space="0" w:color="7F7F7F" w:themeColor="text1" w:themeTint="80"/>
              <w:bottom w:val="single" w:sz="4" w:space="0" w:color="auto"/>
            </w:tcBorders>
            <w:vAlign w:val="center"/>
          </w:tcPr>
          <w:p w:rsidR="00B65560" w:rsidRPr="00720DCB" w:rsidRDefault="00B65560" w:rsidP="00BE39C8">
            <w:pPr>
              <w:jc w:val="center"/>
              <w:rPr>
                <w:rFonts w:cstheme="minorHAnsi"/>
                <w:i/>
                <w:sz w:val="20"/>
                <w:szCs w:val="20"/>
              </w:rPr>
            </w:pPr>
            <w:r w:rsidRPr="00720DCB">
              <w:rPr>
                <w:rFonts w:cstheme="minorHAnsi"/>
                <w:i/>
                <w:sz w:val="20"/>
                <w:szCs w:val="20"/>
              </w:rPr>
              <w:t xml:space="preserve">C’est une licence numérique qui est acceptée par l’utilisateur lorsqu’il clique volontairement sur un bouton de type « j’accepte », « I </w:t>
            </w:r>
            <w:proofErr w:type="spellStart"/>
            <w:r w:rsidRPr="00720DCB">
              <w:rPr>
                <w:rFonts w:cstheme="minorHAnsi"/>
                <w:i/>
                <w:sz w:val="20"/>
                <w:szCs w:val="20"/>
              </w:rPr>
              <w:t>agree</w:t>
            </w:r>
            <w:proofErr w:type="spellEnd"/>
            <w:r w:rsidRPr="00720DCB">
              <w:rPr>
                <w:rFonts w:cstheme="minorHAnsi"/>
                <w:i/>
                <w:sz w:val="20"/>
                <w:szCs w:val="20"/>
              </w:rPr>
              <w:t> », « suivant », « </w:t>
            </w:r>
            <w:proofErr w:type="spellStart"/>
            <w:r w:rsidRPr="00720DCB">
              <w:rPr>
                <w:rFonts w:cstheme="minorHAnsi"/>
                <w:i/>
                <w:sz w:val="20"/>
                <w:szCs w:val="20"/>
              </w:rPr>
              <w:t>Yes</w:t>
            </w:r>
            <w:proofErr w:type="spellEnd"/>
            <w:r w:rsidRPr="00720DCB">
              <w:rPr>
                <w:rFonts w:cstheme="minorHAnsi"/>
                <w:i/>
                <w:sz w:val="20"/>
                <w:szCs w:val="20"/>
              </w:rPr>
              <w:t> ».</w:t>
            </w:r>
          </w:p>
        </w:tc>
        <w:tc>
          <w:tcPr>
            <w:tcW w:w="2835" w:type="dxa"/>
            <w:tcBorders>
              <w:top w:val="dotted" w:sz="2" w:space="0" w:color="7F7F7F" w:themeColor="text1" w:themeTint="80"/>
              <w:bottom w:val="single" w:sz="4" w:space="0" w:color="auto"/>
            </w:tcBorders>
            <w:vAlign w:val="center"/>
          </w:tcPr>
          <w:p w:rsidR="00B65560" w:rsidRPr="00720DCB" w:rsidRDefault="00B65560" w:rsidP="00BE39C8">
            <w:pPr>
              <w:jc w:val="center"/>
              <w:rPr>
                <w:rFonts w:cstheme="minorHAnsi"/>
                <w:i/>
                <w:sz w:val="18"/>
                <w:szCs w:val="18"/>
              </w:rPr>
            </w:pPr>
            <w:r w:rsidRPr="00720DCB">
              <w:rPr>
                <w:rFonts w:cstheme="minorHAnsi"/>
                <w:i/>
                <w:sz w:val="20"/>
                <w:szCs w:val="20"/>
              </w:rPr>
              <w:t>C’est une licence numérique qui est acceptée par l’utilisateur par simple navigation sur le site internet</w:t>
            </w:r>
            <w:r w:rsidRPr="00720DCB">
              <w:rPr>
                <w:rFonts w:cstheme="minorHAnsi"/>
                <w:i/>
                <w:sz w:val="18"/>
                <w:szCs w:val="18"/>
              </w:rPr>
              <w:t xml:space="preserve"> (très utilisée aux USA). L’utilisateur lit ainsi seulement les éléments importants de la licence dans un langage à sa portée.</w:t>
            </w:r>
          </w:p>
        </w:tc>
        <w:tc>
          <w:tcPr>
            <w:tcW w:w="2835" w:type="dxa"/>
            <w:tcBorders>
              <w:top w:val="dotted" w:sz="2" w:space="0" w:color="7F7F7F" w:themeColor="text1" w:themeTint="80"/>
              <w:bottom w:val="single" w:sz="4" w:space="0" w:color="auto"/>
            </w:tcBorders>
            <w:vAlign w:val="center"/>
          </w:tcPr>
          <w:p w:rsidR="00B65560" w:rsidRPr="00720DCB" w:rsidRDefault="00B65560" w:rsidP="00BE39C8">
            <w:pPr>
              <w:jc w:val="center"/>
              <w:rPr>
                <w:rFonts w:cstheme="minorHAnsi"/>
                <w:i/>
                <w:sz w:val="20"/>
                <w:szCs w:val="20"/>
              </w:rPr>
            </w:pPr>
            <w:r w:rsidRPr="00720DCB">
              <w:rPr>
                <w:rFonts w:cstheme="minorHAnsi"/>
                <w:i/>
                <w:sz w:val="20"/>
                <w:szCs w:val="20"/>
              </w:rPr>
              <w:t>On considère que les termes du contrat de cette licence numérique sont acceptés par l’utilisateur lorsqu’il ôte l’emballage qui entoure le logiciel et lorsqu’il l’installe sur son ordinateur.</w:t>
            </w:r>
          </w:p>
        </w:tc>
        <w:tc>
          <w:tcPr>
            <w:tcW w:w="2835" w:type="dxa"/>
            <w:tcBorders>
              <w:top w:val="dotted" w:sz="2" w:space="0" w:color="7F7F7F" w:themeColor="text1" w:themeTint="80"/>
              <w:bottom w:val="single" w:sz="4" w:space="0" w:color="auto"/>
              <w:right w:val="single" w:sz="4" w:space="0" w:color="7F7F7F" w:themeColor="text1" w:themeTint="80"/>
            </w:tcBorders>
            <w:vAlign w:val="center"/>
          </w:tcPr>
          <w:p w:rsidR="00B65560" w:rsidRPr="00720DCB" w:rsidRDefault="00B65560" w:rsidP="00BE39C8">
            <w:pPr>
              <w:jc w:val="center"/>
              <w:rPr>
                <w:rFonts w:cstheme="minorHAnsi"/>
                <w:i/>
                <w:sz w:val="20"/>
                <w:szCs w:val="20"/>
              </w:rPr>
            </w:pPr>
            <w:r w:rsidRPr="00720DCB">
              <w:rPr>
                <w:rFonts w:cstheme="minorHAnsi"/>
                <w:i/>
                <w:sz w:val="20"/>
                <w:szCs w:val="20"/>
              </w:rPr>
              <w:t xml:space="preserve">Les termes du contrat sont fixés par l’auteur du logiciel uniquement. L’utilisateur se verra donc imposer les conditions d’utilisation du logiciel. La licence de logiciel est un </w:t>
            </w:r>
            <w:r w:rsidRPr="00720DCB">
              <w:rPr>
                <w:rFonts w:cstheme="minorHAnsi"/>
                <w:i/>
                <w:sz w:val="20"/>
                <w:szCs w:val="20"/>
                <w:u w:val="single"/>
              </w:rPr>
              <w:t>contrat d’adhésion</w:t>
            </w:r>
            <w:r w:rsidRPr="00720DCB">
              <w:rPr>
                <w:rFonts w:cstheme="minorHAnsi"/>
                <w:i/>
                <w:sz w:val="20"/>
                <w:szCs w:val="20"/>
              </w:rPr>
              <w:t>.</w:t>
            </w:r>
          </w:p>
        </w:tc>
      </w:tr>
      <w:tr w:rsidR="00B65560" w:rsidRPr="00720DCB" w:rsidTr="005239BF">
        <w:trPr>
          <w:trHeight w:hRule="exact" w:val="1985"/>
          <w:jc w:val="center"/>
        </w:trPr>
        <w:tc>
          <w:tcPr>
            <w:tcW w:w="2835" w:type="dxa"/>
            <w:tcBorders>
              <w:bottom w:val="dotted" w:sz="2" w:space="0" w:color="auto"/>
            </w:tcBorders>
            <w:vAlign w:val="center"/>
          </w:tcPr>
          <w:p w:rsidR="00B65560" w:rsidRPr="00720DCB" w:rsidRDefault="00726931" w:rsidP="00720DCB">
            <w:pPr>
              <w:jc w:val="center"/>
              <w:rPr>
                <w:rFonts w:cstheme="minorHAnsi"/>
                <w:b/>
                <w:sz w:val="24"/>
                <w:szCs w:val="24"/>
              </w:rPr>
            </w:pPr>
            <w:r w:rsidRPr="00720DCB">
              <w:rPr>
                <w:rFonts w:cstheme="minorHAnsi"/>
                <w:b/>
                <w:sz w:val="24"/>
                <w:szCs w:val="24"/>
              </w:rPr>
              <w:lastRenderedPageBreak/>
              <w:sym w:font="Wingdings 2" w:char="00F0"/>
            </w:r>
            <w:r w:rsidRPr="00720DCB">
              <w:rPr>
                <w:rFonts w:cstheme="minorHAnsi"/>
                <w:b/>
                <w:sz w:val="24"/>
                <w:szCs w:val="24"/>
              </w:rPr>
              <w:t xml:space="preserve"> </w:t>
            </w:r>
            <w:r w:rsidR="00720DCB" w:rsidRPr="00720DCB">
              <w:rPr>
                <w:rFonts w:cstheme="minorHAnsi"/>
                <w:b/>
                <w:sz w:val="24"/>
                <w:szCs w:val="24"/>
              </w:rPr>
              <w:t xml:space="preserve">Déterminer si </w:t>
            </w:r>
            <w:r w:rsidR="00B65560" w:rsidRPr="00720DCB">
              <w:rPr>
                <w:rFonts w:cstheme="minorHAnsi"/>
                <w:b/>
                <w:sz w:val="24"/>
                <w:szCs w:val="24"/>
              </w:rPr>
              <w:t>le contrat de licence est un contrat d’adhésion</w:t>
            </w:r>
            <w:r w:rsidR="00720DCB" w:rsidRPr="00720DCB">
              <w:rPr>
                <w:rFonts w:cstheme="minorHAnsi"/>
                <w:b/>
                <w:sz w:val="24"/>
                <w:szCs w:val="24"/>
              </w:rPr>
              <w:t>.</w:t>
            </w:r>
          </w:p>
        </w:tc>
        <w:tc>
          <w:tcPr>
            <w:tcW w:w="2835" w:type="dxa"/>
            <w:tcBorders>
              <w:bottom w:val="dotted" w:sz="2" w:space="0" w:color="auto"/>
            </w:tcBorders>
            <w:vAlign w:val="center"/>
          </w:tcPr>
          <w:p w:rsidR="00B65560" w:rsidRPr="00720DCB" w:rsidRDefault="00726931" w:rsidP="00720DCB">
            <w:pPr>
              <w:jc w:val="center"/>
              <w:rPr>
                <w:rFonts w:cstheme="minorHAnsi"/>
                <w:b/>
                <w:sz w:val="24"/>
                <w:szCs w:val="24"/>
              </w:rPr>
            </w:pPr>
            <w:r w:rsidRPr="00720DCB">
              <w:rPr>
                <w:rFonts w:cstheme="minorHAnsi"/>
                <w:b/>
                <w:sz w:val="24"/>
                <w:szCs w:val="24"/>
              </w:rPr>
              <w:sym w:font="Wingdings 2" w:char="00F0"/>
            </w:r>
            <w:r w:rsidRPr="00720DCB">
              <w:rPr>
                <w:rFonts w:cstheme="minorHAnsi"/>
                <w:b/>
                <w:sz w:val="24"/>
                <w:szCs w:val="24"/>
              </w:rPr>
              <w:sym w:font="Wingdings 2" w:char="00F0"/>
            </w:r>
            <w:r w:rsidRPr="00720DCB">
              <w:rPr>
                <w:rFonts w:cstheme="minorHAnsi"/>
                <w:b/>
                <w:sz w:val="24"/>
                <w:szCs w:val="24"/>
              </w:rPr>
              <w:t xml:space="preserve"> </w:t>
            </w:r>
            <w:r w:rsidR="00720DCB" w:rsidRPr="00720DCB">
              <w:rPr>
                <w:rFonts w:cstheme="minorHAnsi"/>
                <w:b/>
                <w:sz w:val="24"/>
                <w:szCs w:val="24"/>
              </w:rPr>
              <w:t>Identifier</w:t>
            </w:r>
            <w:r w:rsidR="00B65560" w:rsidRPr="00720DCB">
              <w:rPr>
                <w:rFonts w:cstheme="minorHAnsi"/>
                <w:b/>
                <w:sz w:val="24"/>
                <w:szCs w:val="24"/>
              </w:rPr>
              <w:t xml:space="preserve"> les droits </w:t>
            </w:r>
            <w:r w:rsidR="00720DCB" w:rsidRPr="00720DCB">
              <w:rPr>
                <w:rFonts w:cstheme="minorHAnsi"/>
                <w:b/>
                <w:sz w:val="24"/>
                <w:szCs w:val="24"/>
              </w:rPr>
              <w:t>que</w:t>
            </w:r>
            <w:r w:rsidR="00B65560" w:rsidRPr="00720DCB">
              <w:rPr>
                <w:rFonts w:cstheme="minorHAnsi"/>
                <w:b/>
                <w:sz w:val="24"/>
                <w:szCs w:val="24"/>
              </w:rPr>
              <w:t xml:space="preserve"> l’auteur du logiciel peut aménager dans le cadre d’un contrat de licence</w:t>
            </w:r>
            <w:r w:rsidR="00720DCB" w:rsidRPr="00720DCB">
              <w:rPr>
                <w:rFonts w:cstheme="minorHAnsi"/>
                <w:b/>
                <w:sz w:val="24"/>
                <w:szCs w:val="24"/>
              </w:rPr>
              <w:t>.</w:t>
            </w:r>
          </w:p>
        </w:tc>
        <w:tc>
          <w:tcPr>
            <w:tcW w:w="2835" w:type="dxa"/>
            <w:tcBorders>
              <w:bottom w:val="dotted" w:sz="2" w:space="0" w:color="auto"/>
            </w:tcBorders>
            <w:vAlign w:val="center"/>
          </w:tcPr>
          <w:p w:rsidR="00B65560" w:rsidRPr="00720DCB" w:rsidRDefault="00726931" w:rsidP="00720DCB">
            <w:pPr>
              <w:jc w:val="center"/>
              <w:rPr>
                <w:rFonts w:cstheme="minorHAnsi"/>
                <w:b/>
                <w:sz w:val="24"/>
                <w:szCs w:val="24"/>
              </w:rPr>
            </w:pPr>
            <w:r w:rsidRPr="00720DCB">
              <w:rPr>
                <w:rFonts w:cstheme="minorHAnsi"/>
                <w:b/>
                <w:sz w:val="24"/>
                <w:szCs w:val="24"/>
              </w:rPr>
              <w:sym w:font="Wingdings 2" w:char="00F0"/>
            </w:r>
            <w:r w:rsidRPr="00720DCB">
              <w:rPr>
                <w:rFonts w:cstheme="minorHAnsi"/>
                <w:b/>
                <w:sz w:val="24"/>
                <w:szCs w:val="24"/>
              </w:rPr>
              <w:sym w:font="Wingdings 2" w:char="00F0"/>
            </w:r>
            <w:r w:rsidRPr="00720DCB">
              <w:rPr>
                <w:rFonts w:cstheme="minorHAnsi"/>
                <w:b/>
                <w:sz w:val="24"/>
                <w:szCs w:val="24"/>
              </w:rPr>
              <w:t xml:space="preserve"> </w:t>
            </w:r>
            <w:r w:rsidR="00720DCB" w:rsidRPr="00720DCB">
              <w:rPr>
                <w:rFonts w:cstheme="minorHAnsi"/>
                <w:b/>
                <w:sz w:val="24"/>
                <w:szCs w:val="24"/>
              </w:rPr>
              <w:t>Expliquer si l</w:t>
            </w:r>
            <w:r w:rsidR="00B65560" w:rsidRPr="00720DCB">
              <w:rPr>
                <w:rFonts w:cstheme="minorHAnsi"/>
                <w:b/>
                <w:sz w:val="24"/>
                <w:szCs w:val="24"/>
              </w:rPr>
              <w:t>’existence d’un contrat de licence fait perdre son droit d’auteur au concepteur du logiciel</w:t>
            </w:r>
            <w:r w:rsidR="00720DCB" w:rsidRPr="00720DCB">
              <w:rPr>
                <w:rFonts w:cstheme="minorHAnsi"/>
                <w:b/>
                <w:sz w:val="24"/>
                <w:szCs w:val="24"/>
              </w:rPr>
              <w:t>.</w:t>
            </w:r>
          </w:p>
        </w:tc>
        <w:tc>
          <w:tcPr>
            <w:tcW w:w="2835" w:type="dxa"/>
            <w:tcBorders>
              <w:bottom w:val="dotted" w:sz="2" w:space="0" w:color="auto"/>
            </w:tcBorders>
            <w:vAlign w:val="center"/>
          </w:tcPr>
          <w:p w:rsidR="00B65560" w:rsidRPr="00720DCB" w:rsidRDefault="00726931" w:rsidP="00720DCB">
            <w:pPr>
              <w:jc w:val="center"/>
              <w:rPr>
                <w:rFonts w:cstheme="minorHAnsi"/>
                <w:b/>
                <w:sz w:val="24"/>
                <w:szCs w:val="24"/>
              </w:rPr>
            </w:pPr>
            <w:r w:rsidRPr="00720DCB">
              <w:rPr>
                <w:rFonts w:cstheme="minorHAnsi"/>
                <w:b/>
                <w:sz w:val="24"/>
                <w:szCs w:val="24"/>
              </w:rPr>
              <w:sym w:font="Wingdings 2" w:char="00F0"/>
            </w:r>
            <w:r w:rsidRPr="00720DCB">
              <w:rPr>
                <w:rFonts w:cstheme="minorHAnsi"/>
                <w:b/>
                <w:sz w:val="24"/>
                <w:szCs w:val="24"/>
              </w:rPr>
              <w:sym w:font="Wingdings 2" w:char="00F0"/>
            </w:r>
            <w:r w:rsidRPr="00720DCB">
              <w:rPr>
                <w:rFonts w:cstheme="minorHAnsi"/>
                <w:b/>
                <w:sz w:val="24"/>
                <w:szCs w:val="24"/>
              </w:rPr>
              <w:t xml:space="preserve"> </w:t>
            </w:r>
            <w:r w:rsidR="00720DCB" w:rsidRPr="00720DCB">
              <w:rPr>
                <w:rFonts w:cstheme="minorHAnsi"/>
                <w:b/>
                <w:sz w:val="24"/>
                <w:szCs w:val="24"/>
              </w:rPr>
              <w:t>Préciser si u</w:t>
            </w:r>
            <w:r w:rsidR="00B65560" w:rsidRPr="00720DCB">
              <w:rPr>
                <w:rFonts w:cstheme="minorHAnsi"/>
                <w:b/>
                <w:sz w:val="24"/>
                <w:szCs w:val="24"/>
              </w:rPr>
              <w:t xml:space="preserve">n logiciel du domaine public </w:t>
            </w:r>
            <w:r w:rsidR="00720DCB" w:rsidRPr="00720DCB">
              <w:rPr>
                <w:rFonts w:cstheme="minorHAnsi"/>
                <w:b/>
                <w:sz w:val="24"/>
                <w:szCs w:val="24"/>
              </w:rPr>
              <w:t>a</w:t>
            </w:r>
            <w:r w:rsidR="00B65560" w:rsidRPr="00720DCB">
              <w:rPr>
                <w:rFonts w:cstheme="minorHAnsi"/>
                <w:b/>
                <w:sz w:val="24"/>
                <w:szCs w:val="24"/>
              </w:rPr>
              <w:t xml:space="preserve"> un auteur</w:t>
            </w:r>
            <w:r w:rsidR="00720DCB" w:rsidRPr="00720DCB">
              <w:rPr>
                <w:rFonts w:cstheme="minorHAnsi"/>
                <w:b/>
                <w:sz w:val="24"/>
                <w:szCs w:val="24"/>
              </w:rPr>
              <w:t>.</w:t>
            </w:r>
          </w:p>
        </w:tc>
      </w:tr>
      <w:tr w:rsidR="00B65560" w:rsidRPr="00720DCB" w:rsidTr="005239BF">
        <w:trPr>
          <w:trHeight w:hRule="exact" w:val="1985"/>
          <w:jc w:val="center"/>
        </w:trPr>
        <w:tc>
          <w:tcPr>
            <w:tcW w:w="2835" w:type="dxa"/>
            <w:tcBorders>
              <w:top w:val="dotted" w:sz="2" w:space="0" w:color="auto"/>
              <w:bottom w:val="single" w:sz="4" w:space="0" w:color="auto"/>
            </w:tcBorders>
            <w:vAlign w:val="center"/>
          </w:tcPr>
          <w:p w:rsidR="00B65560" w:rsidRPr="00720DCB" w:rsidRDefault="00B65560" w:rsidP="00BE39C8">
            <w:pPr>
              <w:jc w:val="center"/>
              <w:rPr>
                <w:rFonts w:cstheme="minorHAnsi"/>
                <w:i/>
                <w:sz w:val="20"/>
                <w:szCs w:val="20"/>
              </w:rPr>
            </w:pPr>
            <w:r w:rsidRPr="00720DCB">
              <w:rPr>
                <w:rFonts w:cstheme="minorHAnsi"/>
                <w:i/>
                <w:sz w:val="20"/>
                <w:szCs w:val="20"/>
              </w:rPr>
              <w:t>OUI, puisque seul le titulaire des droits d’auteur sur le logiciel peut fixer les termes du contrat de licence.</w:t>
            </w:r>
          </w:p>
        </w:tc>
        <w:tc>
          <w:tcPr>
            <w:tcW w:w="2835" w:type="dxa"/>
            <w:tcBorders>
              <w:top w:val="dotted" w:sz="2" w:space="0" w:color="auto"/>
              <w:bottom w:val="single" w:sz="4" w:space="0" w:color="auto"/>
            </w:tcBorders>
            <w:vAlign w:val="center"/>
          </w:tcPr>
          <w:p w:rsidR="00B65560" w:rsidRPr="00720DCB" w:rsidRDefault="00B65560" w:rsidP="00BE39C8">
            <w:pPr>
              <w:jc w:val="center"/>
              <w:rPr>
                <w:rFonts w:cstheme="minorHAnsi"/>
                <w:i/>
                <w:sz w:val="20"/>
                <w:szCs w:val="20"/>
              </w:rPr>
            </w:pPr>
            <w:r w:rsidRPr="00720DCB">
              <w:rPr>
                <w:rFonts w:cstheme="minorHAnsi"/>
                <w:i/>
                <w:sz w:val="20"/>
                <w:szCs w:val="20"/>
              </w:rPr>
              <w:t>Il peut aménager le droit d’effectuer et d’autoriser la reproduction, la traduction, l’adaptation, l’arrangement et la mise sur le marché du logiciel.</w:t>
            </w:r>
          </w:p>
        </w:tc>
        <w:tc>
          <w:tcPr>
            <w:tcW w:w="2835" w:type="dxa"/>
            <w:tcBorders>
              <w:top w:val="dotted" w:sz="2" w:space="0" w:color="auto"/>
              <w:bottom w:val="single" w:sz="4" w:space="0" w:color="auto"/>
            </w:tcBorders>
            <w:vAlign w:val="center"/>
          </w:tcPr>
          <w:p w:rsidR="00B65560" w:rsidRPr="00720DCB" w:rsidRDefault="00B65560" w:rsidP="003353CC">
            <w:pPr>
              <w:jc w:val="center"/>
              <w:rPr>
                <w:rFonts w:cstheme="minorHAnsi"/>
                <w:i/>
                <w:sz w:val="20"/>
                <w:szCs w:val="20"/>
              </w:rPr>
            </w:pPr>
            <w:r w:rsidRPr="00720DCB">
              <w:rPr>
                <w:rFonts w:cstheme="minorHAnsi"/>
                <w:i/>
                <w:sz w:val="20"/>
                <w:szCs w:val="20"/>
              </w:rPr>
              <w:t xml:space="preserve">NON, le concepteur restera toujours l’auteur du logiciel. Il accepte seulement </w:t>
            </w:r>
            <w:r w:rsidR="003353CC" w:rsidRPr="00720DCB">
              <w:rPr>
                <w:rFonts w:cstheme="minorHAnsi"/>
                <w:i/>
                <w:sz w:val="20"/>
                <w:szCs w:val="20"/>
              </w:rPr>
              <w:t>que l’</w:t>
            </w:r>
            <w:r w:rsidRPr="00720DCB">
              <w:rPr>
                <w:rFonts w:cstheme="minorHAnsi"/>
                <w:i/>
                <w:sz w:val="20"/>
                <w:szCs w:val="20"/>
              </w:rPr>
              <w:t xml:space="preserve">exploitation </w:t>
            </w:r>
            <w:r w:rsidR="003353CC" w:rsidRPr="00720DCB">
              <w:rPr>
                <w:rFonts w:cstheme="minorHAnsi"/>
                <w:i/>
                <w:sz w:val="20"/>
                <w:szCs w:val="20"/>
              </w:rPr>
              <w:t xml:space="preserve">du logiciel soit réalisée </w:t>
            </w:r>
            <w:r w:rsidRPr="00720DCB">
              <w:rPr>
                <w:rFonts w:cstheme="minorHAnsi"/>
                <w:i/>
                <w:sz w:val="20"/>
                <w:szCs w:val="20"/>
              </w:rPr>
              <w:t>par des tiers.</w:t>
            </w:r>
          </w:p>
        </w:tc>
        <w:tc>
          <w:tcPr>
            <w:tcW w:w="2835" w:type="dxa"/>
            <w:tcBorders>
              <w:top w:val="dotted" w:sz="2" w:space="0" w:color="auto"/>
              <w:bottom w:val="single" w:sz="4" w:space="0" w:color="auto"/>
            </w:tcBorders>
            <w:vAlign w:val="center"/>
          </w:tcPr>
          <w:p w:rsidR="00B65560" w:rsidRPr="00720DCB" w:rsidRDefault="00B65560" w:rsidP="00BE39C8">
            <w:pPr>
              <w:jc w:val="center"/>
              <w:rPr>
                <w:rFonts w:cstheme="minorHAnsi"/>
                <w:i/>
                <w:sz w:val="20"/>
                <w:szCs w:val="20"/>
              </w:rPr>
            </w:pPr>
            <w:r w:rsidRPr="00720DCB">
              <w:rPr>
                <w:rFonts w:cstheme="minorHAnsi"/>
                <w:i/>
                <w:sz w:val="20"/>
                <w:szCs w:val="20"/>
              </w:rPr>
              <w:t>OUI, même si le logiciel peut être exploité par n’importe qui sans autorisation de son auteur, celui-ci reste et restera l’auteur du logiciel (conserve la paternité de l’œuvre).</w:t>
            </w:r>
          </w:p>
        </w:tc>
      </w:tr>
      <w:tr w:rsidR="00640205" w:rsidRPr="00F02620" w:rsidTr="005239BF">
        <w:trPr>
          <w:trHeight w:hRule="exact" w:val="1985"/>
          <w:jc w:val="center"/>
        </w:trPr>
        <w:tc>
          <w:tcPr>
            <w:tcW w:w="2835" w:type="dxa"/>
            <w:tcBorders>
              <w:bottom w:val="dotted" w:sz="4" w:space="0" w:color="auto"/>
            </w:tcBorders>
            <w:vAlign w:val="center"/>
          </w:tcPr>
          <w:p w:rsidR="00640205" w:rsidRPr="00720DCB" w:rsidRDefault="00726931" w:rsidP="00F02620">
            <w:pPr>
              <w:jc w:val="center"/>
              <w:rPr>
                <w:rFonts w:cstheme="minorHAnsi"/>
                <w:b/>
                <w:sz w:val="24"/>
                <w:szCs w:val="24"/>
              </w:rPr>
            </w:pPr>
            <w:r w:rsidRPr="00F02620">
              <w:rPr>
                <w:rFonts w:cstheme="minorHAnsi"/>
                <w:b/>
                <w:sz w:val="24"/>
                <w:szCs w:val="24"/>
              </w:rPr>
              <w:sym w:font="Wingdings 2" w:char="00F0"/>
            </w:r>
            <w:r w:rsidRPr="00F02620">
              <w:rPr>
                <w:rFonts w:cstheme="minorHAnsi"/>
                <w:b/>
                <w:sz w:val="24"/>
                <w:szCs w:val="24"/>
              </w:rPr>
              <w:sym w:font="Wingdings 2" w:char="00F0"/>
            </w:r>
            <w:r w:rsidRPr="00F02620">
              <w:rPr>
                <w:rFonts w:cstheme="minorHAnsi"/>
                <w:b/>
                <w:sz w:val="24"/>
                <w:szCs w:val="24"/>
              </w:rPr>
              <w:t xml:space="preserve"> </w:t>
            </w:r>
            <w:r w:rsidR="00F02620" w:rsidRPr="00F02620">
              <w:rPr>
                <w:rFonts w:cstheme="minorHAnsi"/>
                <w:b/>
                <w:sz w:val="24"/>
                <w:szCs w:val="24"/>
              </w:rPr>
              <w:t>Préciser si u</w:t>
            </w:r>
            <w:r w:rsidR="00640205" w:rsidRPr="00720DCB">
              <w:rPr>
                <w:rFonts w:cstheme="minorHAnsi"/>
                <w:b/>
                <w:sz w:val="24"/>
                <w:szCs w:val="24"/>
              </w:rPr>
              <w:t>n logiciel du domaine public dispose d’un contrat de licence</w:t>
            </w:r>
            <w:r w:rsidR="00F02620">
              <w:rPr>
                <w:rFonts w:cstheme="minorHAnsi"/>
                <w:b/>
                <w:sz w:val="24"/>
                <w:szCs w:val="24"/>
              </w:rPr>
              <w:t>.</w:t>
            </w:r>
          </w:p>
        </w:tc>
        <w:tc>
          <w:tcPr>
            <w:tcW w:w="2835" w:type="dxa"/>
            <w:tcBorders>
              <w:bottom w:val="dotted" w:sz="4" w:space="0" w:color="auto"/>
            </w:tcBorders>
            <w:vAlign w:val="center"/>
          </w:tcPr>
          <w:p w:rsidR="00640205" w:rsidRPr="00720DCB" w:rsidRDefault="00726931" w:rsidP="00BE39C8">
            <w:pPr>
              <w:jc w:val="center"/>
              <w:rPr>
                <w:rFonts w:cstheme="minorHAnsi"/>
                <w:b/>
                <w:sz w:val="24"/>
                <w:szCs w:val="24"/>
              </w:rPr>
            </w:pPr>
            <w:r w:rsidRPr="00F02620">
              <w:rPr>
                <w:rFonts w:cstheme="minorHAnsi"/>
                <w:b/>
                <w:sz w:val="24"/>
                <w:szCs w:val="24"/>
              </w:rPr>
              <w:sym w:font="Wingdings 2" w:char="00F0"/>
            </w:r>
            <w:r w:rsidRPr="00F02620">
              <w:rPr>
                <w:rFonts w:cstheme="minorHAnsi"/>
                <w:b/>
                <w:sz w:val="24"/>
                <w:szCs w:val="24"/>
              </w:rPr>
              <w:t xml:space="preserve"> </w:t>
            </w:r>
            <w:r w:rsidR="004737B6" w:rsidRPr="00720DCB">
              <w:rPr>
                <w:rFonts w:cstheme="minorHAnsi"/>
                <w:b/>
                <w:sz w:val="24"/>
                <w:szCs w:val="24"/>
              </w:rPr>
              <w:t>Citer</w:t>
            </w:r>
            <w:r w:rsidR="00640205" w:rsidRPr="00720DCB">
              <w:rPr>
                <w:rFonts w:cstheme="minorHAnsi"/>
                <w:b/>
                <w:sz w:val="24"/>
                <w:szCs w:val="24"/>
              </w:rPr>
              <w:t xml:space="preserve"> deux autres noms pour désigner la licence propriétaire.</w:t>
            </w:r>
          </w:p>
        </w:tc>
        <w:tc>
          <w:tcPr>
            <w:tcW w:w="2835" w:type="dxa"/>
            <w:tcBorders>
              <w:bottom w:val="dotted" w:sz="4" w:space="0" w:color="auto"/>
            </w:tcBorders>
            <w:vAlign w:val="center"/>
          </w:tcPr>
          <w:p w:rsidR="00640205" w:rsidRPr="00720DCB" w:rsidRDefault="00726931" w:rsidP="00F02620">
            <w:pPr>
              <w:jc w:val="center"/>
              <w:rPr>
                <w:rFonts w:cstheme="minorHAnsi"/>
                <w:b/>
                <w:sz w:val="24"/>
                <w:szCs w:val="24"/>
              </w:rPr>
            </w:pPr>
            <w:r w:rsidRPr="00F02620">
              <w:rPr>
                <w:rFonts w:cstheme="minorHAnsi"/>
                <w:b/>
                <w:sz w:val="24"/>
                <w:szCs w:val="24"/>
              </w:rPr>
              <w:sym w:font="Wingdings 2" w:char="00F0"/>
            </w:r>
            <w:r w:rsidRPr="00F02620">
              <w:rPr>
                <w:rFonts w:cstheme="minorHAnsi"/>
                <w:b/>
                <w:sz w:val="24"/>
                <w:szCs w:val="24"/>
              </w:rPr>
              <w:sym w:font="Wingdings 2" w:char="00F0"/>
            </w:r>
            <w:r w:rsidRPr="00F02620">
              <w:rPr>
                <w:rFonts w:cstheme="minorHAnsi"/>
                <w:b/>
                <w:sz w:val="24"/>
                <w:szCs w:val="24"/>
              </w:rPr>
              <w:t xml:space="preserve"> </w:t>
            </w:r>
            <w:r w:rsidR="00F02620" w:rsidRPr="00F02620">
              <w:rPr>
                <w:rFonts w:cstheme="minorHAnsi"/>
                <w:b/>
                <w:sz w:val="24"/>
                <w:szCs w:val="24"/>
              </w:rPr>
              <w:t>Préciser le contenu d’</w:t>
            </w:r>
            <w:r w:rsidR="00640205" w:rsidRPr="00720DCB">
              <w:rPr>
                <w:rFonts w:cstheme="minorHAnsi"/>
                <w:b/>
                <w:sz w:val="24"/>
                <w:szCs w:val="24"/>
              </w:rPr>
              <w:t>une licence propriétaire</w:t>
            </w:r>
            <w:r w:rsidR="00F02620">
              <w:rPr>
                <w:rFonts w:cstheme="minorHAnsi"/>
                <w:b/>
                <w:sz w:val="24"/>
                <w:szCs w:val="24"/>
              </w:rPr>
              <w:t>.</w:t>
            </w:r>
          </w:p>
        </w:tc>
        <w:tc>
          <w:tcPr>
            <w:tcW w:w="2835" w:type="dxa"/>
            <w:tcBorders>
              <w:bottom w:val="dotted" w:sz="4" w:space="0" w:color="auto"/>
            </w:tcBorders>
            <w:vAlign w:val="center"/>
          </w:tcPr>
          <w:p w:rsidR="00640205" w:rsidRPr="00720DCB" w:rsidRDefault="00726931" w:rsidP="00F02620">
            <w:pPr>
              <w:jc w:val="center"/>
              <w:rPr>
                <w:rFonts w:cstheme="minorHAnsi"/>
                <w:b/>
                <w:sz w:val="24"/>
                <w:szCs w:val="24"/>
              </w:rPr>
            </w:pPr>
            <w:r w:rsidRPr="00F02620">
              <w:rPr>
                <w:rFonts w:cstheme="minorHAnsi"/>
                <w:b/>
                <w:sz w:val="24"/>
                <w:szCs w:val="24"/>
              </w:rPr>
              <w:sym w:font="Wingdings 2" w:char="00F0"/>
            </w:r>
            <w:r w:rsidRPr="00F02620">
              <w:rPr>
                <w:rFonts w:cstheme="minorHAnsi"/>
                <w:b/>
                <w:sz w:val="24"/>
                <w:szCs w:val="24"/>
              </w:rPr>
              <w:sym w:font="Wingdings 2" w:char="00F0"/>
            </w:r>
            <w:r w:rsidRPr="00F02620">
              <w:rPr>
                <w:rFonts w:cstheme="minorHAnsi"/>
                <w:b/>
                <w:sz w:val="24"/>
                <w:szCs w:val="24"/>
              </w:rPr>
              <w:t xml:space="preserve"> </w:t>
            </w:r>
            <w:r w:rsidR="00F02620" w:rsidRPr="00F02620">
              <w:rPr>
                <w:rFonts w:cstheme="minorHAnsi"/>
                <w:b/>
                <w:sz w:val="24"/>
                <w:szCs w:val="24"/>
              </w:rPr>
              <w:t xml:space="preserve">Expliquer </w:t>
            </w:r>
            <w:r w:rsidR="00640205" w:rsidRPr="00720DCB">
              <w:rPr>
                <w:rFonts w:cstheme="minorHAnsi"/>
                <w:b/>
                <w:sz w:val="24"/>
                <w:szCs w:val="24"/>
              </w:rPr>
              <w:t>le but d’une licence propriétaire</w:t>
            </w:r>
            <w:r w:rsidR="00F02620">
              <w:rPr>
                <w:rFonts w:cstheme="minorHAnsi"/>
                <w:b/>
                <w:sz w:val="24"/>
                <w:szCs w:val="24"/>
              </w:rPr>
              <w:t>.</w:t>
            </w:r>
          </w:p>
        </w:tc>
      </w:tr>
      <w:tr w:rsidR="00640205" w:rsidRPr="00720DCB" w:rsidTr="005239BF">
        <w:trPr>
          <w:trHeight w:hRule="exact" w:val="1985"/>
          <w:jc w:val="center"/>
        </w:trPr>
        <w:tc>
          <w:tcPr>
            <w:tcW w:w="2835" w:type="dxa"/>
            <w:tcBorders>
              <w:top w:val="dotted" w:sz="4" w:space="0" w:color="auto"/>
              <w:bottom w:val="single" w:sz="4" w:space="0" w:color="auto"/>
            </w:tcBorders>
            <w:vAlign w:val="center"/>
          </w:tcPr>
          <w:p w:rsidR="00640205" w:rsidRPr="00720DCB" w:rsidRDefault="00640205" w:rsidP="00726931">
            <w:pPr>
              <w:jc w:val="center"/>
              <w:rPr>
                <w:rFonts w:cstheme="minorHAnsi"/>
                <w:i/>
                <w:sz w:val="20"/>
                <w:szCs w:val="20"/>
              </w:rPr>
            </w:pPr>
            <w:r w:rsidRPr="00720DCB">
              <w:rPr>
                <w:rFonts w:cstheme="minorHAnsi"/>
                <w:i/>
                <w:sz w:val="20"/>
                <w:szCs w:val="20"/>
              </w:rPr>
              <w:t>NON, le contrat de licence n’a plus lieu d’être</w:t>
            </w:r>
            <w:r w:rsidR="00726931" w:rsidRPr="00720DCB">
              <w:rPr>
                <w:rFonts w:cstheme="minorHAnsi"/>
                <w:i/>
                <w:sz w:val="20"/>
                <w:szCs w:val="20"/>
              </w:rPr>
              <w:t>. Le logiciel</w:t>
            </w:r>
            <w:r w:rsidR="00771995" w:rsidRPr="00720DCB">
              <w:rPr>
                <w:rFonts w:cstheme="minorHAnsi"/>
                <w:i/>
                <w:sz w:val="20"/>
                <w:szCs w:val="20"/>
              </w:rPr>
              <w:t xml:space="preserve"> </w:t>
            </w:r>
            <w:r w:rsidRPr="00720DCB">
              <w:rPr>
                <w:rFonts w:cstheme="minorHAnsi"/>
                <w:i/>
                <w:sz w:val="20"/>
                <w:szCs w:val="20"/>
              </w:rPr>
              <w:t>peut</w:t>
            </w:r>
            <w:r w:rsidR="00771995" w:rsidRPr="00720DCB">
              <w:rPr>
                <w:rFonts w:cstheme="minorHAnsi"/>
                <w:i/>
                <w:sz w:val="20"/>
                <w:szCs w:val="20"/>
              </w:rPr>
              <w:t xml:space="preserve"> désormais </w:t>
            </w:r>
            <w:r w:rsidRPr="00720DCB">
              <w:rPr>
                <w:rFonts w:cstheme="minorHAnsi"/>
                <w:i/>
                <w:sz w:val="20"/>
                <w:szCs w:val="20"/>
              </w:rPr>
              <w:t>être exploité par n’importe qui, sous quelque forme que se soit.</w:t>
            </w:r>
          </w:p>
        </w:tc>
        <w:tc>
          <w:tcPr>
            <w:tcW w:w="2835" w:type="dxa"/>
            <w:tcBorders>
              <w:top w:val="dotted" w:sz="4" w:space="0" w:color="auto"/>
              <w:bottom w:val="single" w:sz="4" w:space="0" w:color="auto"/>
            </w:tcBorders>
            <w:vAlign w:val="center"/>
          </w:tcPr>
          <w:p w:rsidR="00640205" w:rsidRDefault="00640205" w:rsidP="00BE39C8">
            <w:pPr>
              <w:jc w:val="center"/>
              <w:rPr>
                <w:rFonts w:cstheme="minorHAnsi"/>
                <w:sz w:val="20"/>
                <w:szCs w:val="20"/>
              </w:rPr>
            </w:pPr>
            <w:r w:rsidRPr="00720DCB">
              <w:rPr>
                <w:rFonts w:cstheme="minorHAnsi"/>
                <w:i/>
                <w:sz w:val="20"/>
                <w:szCs w:val="20"/>
              </w:rPr>
              <w:t xml:space="preserve">On peut aussi parler de licence privative, de licence commerciale et surtout de </w:t>
            </w:r>
            <w:r w:rsidRPr="00FD1212">
              <w:rPr>
                <w:rFonts w:cstheme="minorHAnsi"/>
                <w:b/>
                <w:i/>
                <w:sz w:val="20"/>
                <w:szCs w:val="20"/>
              </w:rPr>
              <w:t xml:space="preserve">licence </w:t>
            </w:r>
            <w:r w:rsidRPr="00FD1212">
              <w:rPr>
                <w:rFonts w:cstheme="minorHAnsi"/>
                <w:b/>
                <w:i/>
                <w:sz w:val="20"/>
                <w:szCs w:val="20"/>
                <w:u w:val="single"/>
              </w:rPr>
              <w:t>CLUF</w:t>
            </w:r>
            <w:r w:rsidRPr="00720DCB">
              <w:rPr>
                <w:rFonts w:cstheme="minorHAnsi"/>
                <w:i/>
                <w:sz w:val="20"/>
                <w:szCs w:val="20"/>
              </w:rPr>
              <w:t xml:space="preserve"> (</w:t>
            </w:r>
            <w:r w:rsidRPr="00720DCB">
              <w:rPr>
                <w:rFonts w:cstheme="minorHAnsi"/>
                <w:sz w:val="20"/>
                <w:szCs w:val="20"/>
              </w:rPr>
              <w:t>Contrat de Licence Utilisateur Final).</w:t>
            </w:r>
          </w:p>
          <w:p w:rsidR="00FD1212" w:rsidRPr="00720DCB" w:rsidRDefault="00FD1212" w:rsidP="00BE39C8">
            <w:pPr>
              <w:jc w:val="center"/>
              <w:rPr>
                <w:rFonts w:cstheme="minorHAnsi"/>
                <w:i/>
                <w:sz w:val="20"/>
                <w:szCs w:val="20"/>
              </w:rPr>
            </w:pPr>
            <w:r w:rsidRPr="00F02620">
              <w:rPr>
                <w:rFonts w:cstheme="minorHAnsi"/>
                <w:b/>
                <w:sz w:val="24"/>
                <w:szCs w:val="24"/>
              </w:rPr>
              <w:sym w:font="Wingdings 2" w:char="00F0"/>
            </w:r>
            <w:r w:rsidRPr="00F02620">
              <w:rPr>
                <w:rFonts w:cstheme="minorHAnsi"/>
                <w:b/>
                <w:sz w:val="24"/>
                <w:szCs w:val="24"/>
              </w:rPr>
              <w:sym w:font="Wingdings 2" w:char="00F0"/>
            </w:r>
            <w:r>
              <w:rPr>
                <w:rFonts w:cstheme="minorHAnsi"/>
                <w:b/>
                <w:sz w:val="24"/>
                <w:szCs w:val="24"/>
              </w:rPr>
              <w:t xml:space="preserve"> </w:t>
            </w:r>
            <w:r w:rsidRPr="00FD1212">
              <w:rPr>
                <w:rFonts w:cstheme="minorHAnsi"/>
                <w:b/>
                <w:sz w:val="20"/>
                <w:szCs w:val="20"/>
              </w:rPr>
              <w:t xml:space="preserve">si la bonne réponse est donnée </w:t>
            </w:r>
            <w:r w:rsidRPr="00FD1212">
              <w:rPr>
                <w:rFonts w:cstheme="minorHAnsi"/>
                <w:b/>
                <w:sz w:val="20"/>
                <w:szCs w:val="20"/>
                <w:u w:val="single"/>
              </w:rPr>
              <w:t>et</w:t>
            </w:r>
            <w:r w:rsidRPr="00FD1212">
              <w:rPr>
                <w:rFonts w:cstheme="minorHAnsi"/>
                <w:b/>
                <w:sz w:val="20"/>
                <w:szCs w:val="20"/>
              </w:rPr>
              <w:t xml:space="preserve"> que la licence CLUF est citée</w:t>
            </w:r>
          </w:p>
        </w:tc>
        <w:tc>
          <w:tcPr>
            <w:tcW w:w="2835" w:type="dxa"/>
            <w:tcBorders>
              <w:top w:val="dotted" w:sz="4" w:space="0" w:color="auto"/>
              <w:bottom w:val="single" w:sz="4" w:space="0" w:color="auto"/>
            </w:tcBorders>
            <w:vAlign w:val="center"/>
          </w:tcPr>
          <w:p w:rsidR="00640205" w:rsidRPr="00720DCB" w:rsidRDefault="00640205" w:rsidP="00BE39C8">
            <w:pPr>
              <w:jc w:val="center"/>
              <w:rPr>
                <w:rFonts w:cstheme="minorHAnsi"/>
                <w:i/>
                <w:sz w:val="20"/>
                <w:szCs w:val="20"/>
              </w:rPr>
            </w:pPr>
            <w:r w:rsidRPr="00720DCB">
              <w:rPr>
                <w:rFonts w:cstheme="minorHAnsi"/>
                <w:i/>
                <w:sz w:val="20"/>
                <w:szCs w:val="20"/>
              </w:rPr>
              <w:t>Cette licence encadre le droit d’installation, le droit de copie du logiciel, le droit de décompilation (pour atteindre le code source) et le droit de diffusion publique de l’œuvre.</w:t>
            </w:r>
          </w:p>
        </w:tc>
        <w:tc>
          <w:tcPr>
            <w:tcW w:w="2835" w:type="dxa"/>
            <w:tcBorders>
              <w:top w:val="dotted" w:sz="4" w:space="0" w:color="auto"/>
              <w:bottom w:val="single" w:sz="4" w:space="0" w:color="auto"/>
            </w:tcBorders>
            <w:vAlign w:val="center"/>
          </w:tcPr>
          <w:p w:rsidR="00771995" w:rsidRPr="00720DCB" w:rsidRDefault="00640205" w:rsidP="00BE39C8">
            <w:pPr>
              <w:jc w:val="center"/>
              <w:rPr>
                <w:rFonts w:cstheme="minorHAnsi"/>
                <w:i/>
                <w:sz w:val="20"/>
                <w:szCs w:val="20"/>
              </w:rPr>
            </w:pPr>
            <w:r w:rsidRPr="00720DCB">
              <w:rPr>
                <w:rFonts w:cstheme="minorHAnsi"/>
                <w:i/>
                <w:sz w:val="20"/>
                <w:szCs w:val="20"/>
              </w:rPr>
              <w:t xml:space="preserve">- Elle a pour but </w:t>
            </w:r>
            <w:r w:rsidR="00771995" w:rsidRPr="00720DCB">
              <w:rPr>
                <w:rFonts w:cstheme="minorHAnsi"/>
                <w:i/>
                <w:sz w:val="20"/>
                <w:szCs w:val="20"/>
              </w:rPr>
              <w:t>d’empêcher la coopération</w:t>
            </w:r>
            <w:r w:rsidRPr="00720DCB">
              <w:rPr>
                <w:rFonts w:cstheme="minorHAnsi"/>
                <w:i/>
                <w:sz w:val="20"/>
                <w:szCs w:val="20"/>
              </w:rPr>
              <w:t xml:space="preserve"> entre les utilisateurs.</w:t>
            </w:r>
            <w:r w:rsidR="00771995" w:rsidRPr="00720DCB">
              <w:rPr>
                <w:rFonts w:cstheme="minorHAnsi"/>
                <w:i/>
                <w:sz w:val="20"/>
                <w:szCs w:val="20"/>
              </w:rPr>
              <w:t xml:space="preserve"> </w:t>
            </w:r>
          </w:p>
          <w:p w:rsidR="00640205" w:rsidRPr="00720DCB" w:rsidRDefault="00771995" w:rsidP="00BE39C8">
            <w:pPr>
              <w:jc w:val="center"/>
              <w:rPr>
                <w:rFonts w:cstheme="minorHAnsi"/>
                <w:i/>
                <w:sz w:val="20"/>
                <w:szCs w:val="20"/>
              </w:rPr>
            </w:pPr>
            <w:r w:rsidRPr="00720DCB">
              <w:rPr>
                <w:rFonts w:cstheme="minorHAnsi"/>
                <w:i/>
                <w:sz w:val="20"/>
                <w:szCs w:val="20"/>
              </w:rPr>
              <w:t>(1 utilisateur = 1 licence)</w:t>
            </w:r>
          </w:p>
          <w:p w:rsidR="00640205" w:rsidRPr="00720DCB" w:rsidRDefault="00640205" w:rsidP="00BE39C8">
            <w:pPr>
              <w:jc w:val="center"/>
              <w:rPr>
                <w:rFonts w:cstheme="minorHAnsi"/>
                <w:i/>
                <w:sz w:val="20"/>
                <w:szCs w:val="20"/>
              </w:rPr>
            </w:pPr>
            <w:r w:rsidRPr="00720DCB">
              <w:rPr>
                <w:rFonts w:cstheme="minorHAnsi"/>
                <w:i/>
                <w:sz w:val="20"/>
                <w:szCs w:val="20"/>
              </w:rPr>
              <w:t>- Elle doit permettre l’enrichissement de son auteur puisque ces licences s’achètent.</w:t>
            </w:r>
          </w:p>
        </w:tc>
      </w:tr>
      <w:tr w:rsidR="00640205" w:rsidRPr="00720DCB" w:rsidTr="005239BF">
        <w:trPr>
          <w:trHeight w:hRule="exact" w:val="1985"/>
          <w:jc w:val="center"/>
        </w:trPr>
        <w:tc>
          <w:tcPr>
            <w:tcW w:w="2835" w:type="dxa"/>
            <w:tcBorders>
              <w:bottom w:val="dotted" w:sz="2" w:space="0" w:color="auto"/>
            </w:tcBorders>
            <w:vAlign w:val="center"/>
          </w:tcPr>
          <w:p w:rsidR="00640205" w:rsidRPr="00720DCB" w:rsidRDefault="00726931" w:rsidP="00771995">
            <w:pPr>
              <w:jc w:val="center"/>
              <w:rPr>
                <w:rFonts w:cstheme="minorHAnsi"/>
                <w:b/>
                <w:sz w:val="23"/>
                <w:szCs w:val="23"/>
              </w:rPr>
            </w:pPr>
            <w:r w:rsidRPr="00720DCB">
              <w:rPr>
                <w:rFonts w:cstheme="minorHAnsi"/>
                <w:sz w:val="24"/>
                <w:szCs w:val="24"/>
              </w:rPr>
              <w:sym w:font="Wingdings 2" w:char="00F0"/>
            </w:r>
            <w:r w:rsidRPr="00720DCB">
              <w:rPr>
                <w:rFonts w:cstheme="minorHAnsi"/>
                <w:sz w:val="24"/>
                <w:szCs w:val="24"/>
              </w:rPr>
              <w:sym w:font="Wingdings 2" w:char="00F0"/>
            </w:r>
            <w:r w:rsidRPr="00720DCB">
              <w:rPr>
                <w:rFonts w:cstheme="minorHAnsi"/>
                <w:sz w:val="24"/>
                <w:szCs w:val="24"/>
              </w:rPr>
              <w:sym w:font="Wingdings 2" w:char="00F0"/>
            </w:r>
            <w:r w:rsidRPr="00720DCB">
              <w:rPr>
                <w:rFonts w:cstheme="minorHAnsi"/>
                <w:sz w:val="24"/>
                <w:szCs w:val="24"/>
              </w:rPr>
              <w:t xml:space="preserve"> </w:t>
            </w:r>
            <w:r w:rsidR="00640205" w:rsidRPr="00720DCB">
              <w:rPr>
                <w:rFonts w:cstheme="minorHAnsi"/>
                <w:b/>
              </w:rPr>
              <w:t>Une licence attribuée à un serveur</w:t>
            </w:r>
            <w:r w:rsidR="00FD1212">
              <w:rPr>
                <w:rFonts w:cstheme="minorHAnsi"/>
                <w:b/>
              </w:rPr>
              <w:t>,</w:t>
            </w:r>
            <w:r w:rsidR="00640205" w:rsidRPr="00720DCB">
              <w:rPr>
                <w:rFonts w:cstheme="minorHAnsi"/>
                <w:b/>
              </w:rPr>
              <w:t xml:space="preserve"> qui donne l’accès au logiciel aux utilisateurs </w:t>
            </w:r>
            <w:r w:rsidR="00B01F53" w:rsidRPr="00720DCB">
              <w:rPr>
                <w:rFonts w:cstheme="minorHAnsi"/>
                <w:b/>
              </w:rPr>
              <w:t>en fonction des</w:t>
            </w:r>
            <w:r w:rsidR="00640205" w:rsidRPr="00720DCB">
              <w:rPr>
                <w:rFonts w:cstheme="minorHAnsi"/>
                <w:b/>
              </w:rPr>
              <w:t xml:space="preserve"> demande</w:t>
            </w:r>
            <w:r w:rsidR="00B01F53" w:rsidRPr="00720DCB">
              <w:rPr>
                <w:rFonts w:cstheme="minorHAnsi"/>
                <w:b/>
              </w:rPr>
              <w:t>s</w:t>
            </w:r>
            <w:r w:rsidR="00640205" w:rsidRPr="00720DCB">
              <w:rPr>
                <w:rFonts w:cstheme="minorHAnsi"/>
                <w:b/>
              </w:rPr>
              <w:t xml:space="preserve"> sur le réseau</w:t>
            </w:r>
            <w:r w:rsidR="00FD1212">
              <w:rPr>
                <w:rFonts w:cstheme="minorHAnsi"/>
                <w:b/>
              </w:rPr>
              <w:t>,</w:t>
            </w:r>
            <w:r w:rsidR="00640205" w:rsidRPr="00720DCB">
              <w:rPr>
                <w:rFonts w:cstheme="minorHAnsi"/>
                <w:b/>
              </w:rPr>
              <w:t xml:space="preserve"> est</w:t>
            </w:r>
            <w:r w:rsidR="00771995" w:rsidRPr="00720DCB">
              <w:rPr>
                <w:rFonts w:cstheme="minorHAnsi"/>
                <w:b/>
              </w:rPr>
              <w:t>-elle</w:t>
            </w:r>
            <w:r w:rsidR="00640205" w:rsidRPr="00720DCB">
              <w:rPr>
                <w:rFonts w:cstheme="minorHAnsi"/>
                <w:b/>
              </w:rPr>
              <w:t xml:space="preserve"> une licence fixe ou une licence flottante ?</w:t>
            </w:r>
          </w:p>
        </w:tc>
        <w:tc>
          <w:tcPr>
            <w:tcW w:w="2835" w:type="dxa"/>
            <w:tcBorders>
              <w:bottom w:val="dotted" w:sz="2" w:space="0" w:color="auto"/>
            </w:tcBorders>
            <w:vAlign w:val="center"/>
          </w:tcPr>
          <w:p w:rsidR="00640205" w:rsidRPr="00720DCB" w:rsidRDefault="00726931" w:rsidP="00F02620">
            <w:pPr>
              <w:jc w:val="center"/>
              <w:rPr>
                <w:rFonts w:cstheme="minorHAnsi"/>
                <w:b/>
                <w:sz w:val="24"/>
                <w:szCs w:val="24"/>
              </w:rPr>
            </w:pPr>
            <w:r w:rsidRPr="00F02620">
              <w:rPr>
                <w:rFonts w:cstheme="minorHAnsi"/>
                <w:b/>
                <w:sz w:val="24"/>
                <w:szCs w:val="24"/>
              </w:rPr>
              <w:sym w:font="Wingdings 2" w:char="00F0"/>
            </w:r>
            <w:r w:rsidRPr="00F02620">
              <w:rPr>
                <w:rFonts w:cstheme="minorHAnsi"/>
                <w:b/>
                <w:sz w:val="24"/>
                <w:szCs w:val="24"/>
              </w:rPr>
              <w:sym w:font="Wingdings 2" w:char="00F0"/>
            </w:r>
            <w:r w:rsidRPr="00F02620">
              <w:rPr>
                <w:rFonts w:cstheme="minorHAnsi"/>
                <w:b/>
                <w:sz w:val="24"/>
                <w:szCs w:val="24"/>
              </w:rPr>
              <w:t xml:space="preserve"> </w:t>
            </w:r>
            <w:r w:rsidR="00F02620">
              <w:rPr>
                <w:rFonts w:cstheme="minorHAnsi"/>
                <w:b/>
                <w:sz w:val="24"/>
                <w:szCs w:val="24"/>
              </w:rPr>
              <w:t>Présenter la</w:t>
            </w:r>
            <w:r w:rsidR="00640205" w:rsidRPr="00720DCB">
              <w:rPr>
                <w:rFonts w:cstheme="minorHAnsi"/>
                <w:b/>
                <w:sz w:val="24"/>
                <w:szCs w:val="24"/>
              </w:rPr>
              <w:t xml:space="preserve"> licence nominative</w:t>
            </w:r>
            <w:r w:rsidR="00F02620">
              <w:rPr>
                <w:rFonts w:cstheme="minorHAnsi"/>
                <w:b/>
                <w:sz w:val="24"/>
                <w:szCs w:val="24"/>
              </w:rPr>
              <w:t>.</w:t>
            </w:r>
          </w:p>
        </w:tc>
        <w:tc>
          <w:tcPr>
            <w:tcW w:w="2835" w:type="dxa"/>
            <w:tcBorders>
              <w:bottom w:val="dotted" w:sz="2" w:space="0" w:color="auto"/>
            </w:tcBorders>
            <w:vAlign w:val="center"/>
          </w:tcPr>
          <w:p w:rsidR="00640205" w:rsidRPr="00720DCB" w:rsidRDefault="00726931" w:rsidP="00F02620">
            <w:pPr>
              <w:jc w:val="center"/>
              <w:rPr>
                <w:rFonts w:cstheme="minorHAnsi"/>
                <w:b/>
                <w:sz w:val="24"/>
                <w:szCs w:val="24"/>
              </w:rPr>
            </w:pPr>
            <w:r w:rsidRPr="00F02620">
              <w:rPr>
                <w:rFonts w:cstheme="minorHAnsi"/>
                <w:b/>
                <w:sz w:val="24"/>
                <w:szCs w:val="24"/>
              </w:rPr>
              <w:sym w:font="Wingdings 2" w:char="00F0"/>
            </w:r>
            <w:r w:rsidRPr="00F02620">
              <w:rPr>
                <w:rFonts w:cstheme="minorHAnsi"/>
                <w:b/>
                <w:sz w:val="24"/>
                <w:szCs w:val="24"/>
              </w:rPr>
              <w:sym w:font="Wingdings 2" w:char="00F0"/>
            </w:r>
            <w:r w:rsidRPr="00F02620">
              <w:rPr>
                <w:rFonts w:cstheme="minorHAnsi"/>
                <w:b/>
                <w:sz w:val="24"/>
                <w:szCs w:val="24"/>
              </w:rPr>
              <w:t xml:space="preserve"> </w:t>
            </w:r>
            <w:r w:rsidR="00F02620" w:rsidRPr="00F02620">
              <w:rPr>
                <w:rFonts w:cstheme="minorHAnsi"/>
                <w:b/>
                <w:sz w:val="24"/>
                <w:szCs w:val="24"/>
              </w:rPr>
              <w:t>Préciser si l</w:t>
            </w:r>
            <w:r w:rsidR="00640205" w:rsidRPr="00720DCB">
              <w:rPr>
                <w:rFonts w:cstheme="minorHAnsi"/>
                <w:b/>
                <w:sz w:val="24"/>
                <w:szCs w:val="24"/>
              </w:rPr>
              <w:t>’auteur d’un logiciel peut interdire dans un contrat de licence la copie privée</w:t>
            </w:r>
            <w:r w:rsidR="00F02620">
              <w:rPr>
                <w:rFonts w:cstheme="minorHAnsi"/>
                <w:b/>
                <w:sz w:val="24"/>
                <w:szCs w:val="24"/>
              </w:rPr>
              <w:t>.</w:t>
            </w:r>
          </w:p>
        </w:tc>
        <w:tc>
          <w:tcPr>
            <w:tcW w:w="2835" w:type="dxa"/>
            <w:tcBorders>
              <w:bottom w:val="dotted" w:sz="2" w:space="0" w:color="auto"/>
            </w:tcBorders>
            <w:vAlign w:val="center"/>
          </w:tcPr>
          <w:p w:rsidR="00640205" w:rsidRPr="00720DCB" w:rsidRDefault="00726931" w:rsidP="00B01F53">
            <w:pPr>
              <w:jc w:val="center"/>
              <w:rPr>
                <w:rFonts w:cstheme="minorHAnsi"/>
                <w:b/>
                <w:sz w:val="24"/>
                <w:szCs w:val="24"/>
              </w:rPr>
            </w:pPr>
            <w:r w:rsidRPr="00F02620">
              <w:rPr>
                <w:rFonts w:cstheme="minorHAnsi"/>
                <w:b/>
                <w:sz w:val="24"/>
                <w:szCs w:val="24"/>
              </w:rPr>
              <w:sym w:font="Wingdings 2" w:char="00F0"/>
            </w:r>
            <w:r w:rsidRPr="00F02620">
              <w:rPr>
                <w:rFonts w:cstheme="minorHAnsi"/>
                <w:b/>
                <w:sz w:val="24"/>
                <w:szCs w:val="24"/>
              </w:rPr>
              <w:sym w:font="Wingdings 2" w:char="00F0"/>
            </w:r>
            <w:r w:rsidRPr="00F02620">
              <w:rPr>
                <w:rFonts w:cstheme="minorHAnsi"/>
                <w:b/>
                <w:sz w:val="24"/>
                <w:szCs w:val="24"/>
              </w:rPr>
              <w:t xml:space="preserve"> </w:t>
            </w:r>
            <w:r w:rsidR="004737B6" w:rsidRPr="00720DCB">
              <w:rPr>
                <w:rFonts w:cstheme="minorHAnsi"/>
                <w:b/>
                <w:sz w:val="24"/>
                <w:szCs w:val="24"/>
              </w:rPr>
              <w:t>Citer</w:t>
            </w:r>
            <w:r w:rsidR="00640205" w:rsidRPr="00720DCB">
              <w:rPr>
                <w:rFonts w:cstheme="minorHAnsi"/>
                <w:b/>
                <w:sz w:val="24"/>
                <w:szCs w:val="24"/>
              </w:rPr>
              <w:t xml:space="preserve"> </w:t>
            </w:r>
            <w:r w:rsidR="00B01F53" w:rsidRPr="00720DCB">
              <w:rPr>
                <w:rFonts w:cstheme="minorHAnsi"/>
                <w:b/>
                <w:sz w:val="24"/>
                <w:szCs w:val="24"/>
              </w:rPr>
              <w:t>3</w:t>
            </w:r>
            <w:r w:rsidR="00640205" w:rsidRPr="00720DCB">
              <w:rPr>
                <w:rFonts w:cstheme="minorHAnsi"/>
                <w:b/>
                <w:sz w:val="24"/>
                <w:szCs w:val="24"/>
              </w:rPr>
              <w:t xml:space="preserve"> situations différentes que l’auteur d’un logiciel ne peut pas restreindre ou interdire dans un contrat de licence</w:t>
            </w:r>
            <w:r w:rsidR="00771995" w:rsidRPr="00720DCB">
              <w:rPr>
                <w:rFonts w:cstheme="minorHAnsi"/>
                <w:b/>
                <w:sz w:val="24"/>
                <w:szCs w:val="24"/>
              </w:rPr>
              <w:t>.</w:t>
            </w:r>
          </w:p>
        </w:tc>
      </w:tr>
      <w:tr w:rsidR="00640205" w:rsidRPr="00720DCB" w:rsidTr="005239BF">
        <w:trPr>
          <w:trHeight w:hRule="exact" w:val="1985"/>
          <w:jc w:val="center"/>
        </w:trPr>
        <w:tc>
          <w:tcPr>
            <w:tcW w:w="2835" w:type="dxa"/>
            <w:tcBorders>
              <w:top w:val="dotted" w:sz="2" w:space="0" w:color="auto"/>
              <w:bottom w:val="single" w:sz="4" w:space="0" w:color="auto"/>
            </w:tcBorders>
            <w:vAlign w:val="center"/>
          </w:tcPr>
          <w:p w:rsidR="00640205" w:rsidRPr="00720DCB" w:rsidRDefault="00771995" w:rsidP="00771995">
            <w:pPr>
              <w:jc w:val="center"/>
              <w:rPr>
                <w:rFonts w:cstheme="minorHAnsi"/>
                <w:i/>
                <w:sz w:val="20"/>
                <w:szCs w:val="20"/>
              </w:rPr>
            </w:pPr>
            <w:r w:rsidRPr="00720DCB">
              <w:rPr>
                <w:rFonts w:cstheme="minorHAnsi"/>
                <w:i/>
                <w:sz w:val="20"/>
                <w:szCs w:val="20"/>
              </w:rPr>
              <w:t>Il s’agit d’u</w:t>
            </w:r>
            <w:r w:rsidR="00640205" w:rsidRPr="00720DCB">
              <w:rPr>
                <w:rFonts w:cstheme="minorHAnsi"/>
                <w:i/>
                <w:sz w:val="20"/>
                <w:szCs w:val="20"/>
              </w:rPr>
              <w:t>ne licence flottante.</w:t>
            </w:r>
          </w:p>
          <w:p w:rsidR="00726931" w:rsidRPr="00720DCB" w:rsidRDefault="00726931" w:rsidP="00726931">
            <w:pPr>
              <w:jc w:val="center"/>
              <w:rPr>
                <w:rFonts w:cstheme="minorHAnsi"/>
                <w:i/>
                <w:sz w:val="20"/>
                <w:szCs w:val="20"/>
              </w:rPr>
            </w:pPr>
            <w:r w:rsidRPr="00720DCB">
              <w:rPr>
                <w:rFonts w:cstheme="minorHAnsi"/>
                <w:i/>
                <w:sz w:val="20"/>
                <w:szCs w:val="20"/>
              </w:rPr>
              <w:t>+ Justification.</w:t>
            </w:r>
          </w:p>
        </w:tc>
        <w:tc>
          <w:tcPr>
            <w:tcW w:w="2835" w:type="dxa"/>
            <w:tcBorders>
              <w:top w:val="dotted" w:sz="2" w:space="0" w:color="auto"/>
              <w:bottom w:val="single" w:sz="4" w:space="0" w:color="auto"/>
            </w:tcBorders>
            <w:vAlign w:val="center"/>
          </w:tcPr>
          <w:p w:rsidR="00640205" w:rsidRPr="00720DCB" w:rsidRDefault="00640205" w:rsidP="00726931">
            <w:pPr>
              <w:jc w:val="center"/>
              <w:rPr>
                <w:rFonts w:cstheme="minorHAnsi"/>
                <w:i/>
                <w:sz w:val="20"/>
                <w:szCs w:val="20"/>
              </w:rPr>
            </w:pPr>
            <w:r w:rsidRPr="00720DCB">
              <w:rPr>
                <w:rFonts w:cstheme="minorHAnsi"/>
                <w:i/>
                <w:sz w:val="20"/>
                <w:szCs w:val="20"/>
              </w:rPr>
              <w:t xml:space="preserve">C’est une licence de logiciel propriétaire attribuée à un utilisateur particulier, qui peut l'installer sur tout ordinateur lui appartenant, mais il est le seul utilisateur agréé à </w:t>
            </w:r>
            <w:r w:rsidR="00726931" w:rsidRPr="00720DCB">
              <w:rPr>
                <w:rFonts w:cstheme="minorHAnsi"/>
                <w:i/>
                <w:sz w:val="20"/>
                <w:szCs w:val="20"/>
              </w:rPr>
              <w:t>exploiter cette licence</w:t>
            </w:r>
            <w:r w:rsidRPr="00720DCB">
              <w:rPr>
                <w:rFonts w:cstheme="minorHAnsi"/>
                <w:i/>
                <w:sz w:val="20"/>
                <w:szCs w:val="20"/>
              </w:rPr>
              <w:t>.</w:t>
            </w:r>
          </w:p>
        </w:tc>
        <w:tc>
          <w:tcPr>
            <w:tcW w:w="2835" w:type="dxa"/>
            <w:tcBorders>
              <w:top w:val="dotted" w:sz="2" w:space="0" w:color="auto"/>
              <w:bottom w:val="single" w:sz="4" w:space="0" w:color="auto"/>
            </w:tcBorders>
            <w:vAlign w:val="center"/>
          </w:tcPr>
          <w:p w:rsidR="00640205" w:rsidRPr="00720DCB" w:rsidRDefault="00640205" w:rsidP="00BE39C8">
            <w:pPr>
              <w:jc w:val="center"/>
              <w:rPr>
                <w:rFonts w:cstheme="minorHAnsi"/>
                <w:i/>
                <w:sz w:val="20"/>
                <w:szCs w:val="20"/>
              </w:rPr>
            </w:pPr>
            <w:r w:rsidRPr="00720DCB">
              <w:rPr>
                <w:rFonts w:cstheme="minorHAnsi"/>
                <w:i/>
                <w:sz w:val="20"/>
                <w:szCs w:val="20"/>
              </w:rPr>
              <w:t>NON, la copie privée est un droit reconnu à chacun par la loi.</w:t>
            </w:r>
          </w:p>
        </w:tc>
        <w:tc>
          <w:tcPr>
            <w:tcW w:w="2835" w:type="dxa"/>
            <w:tcBorders>
              <w:top w:val="dotted" w:sz="2" w:space="0" w:color="auto"/>
              <w:bottom w:val="single" w:sz="4" w:space="0" w:color="auto"/>
            </w:tcBorders>
            <w:vAlign w:val="center"/>
          </w:tcPr>
          <w:p w:rsidR="00640205" w:rsidRPr="00720DCB" w:rsidRDefault="00640205" w:rsidP="00771995">
            <w:pPr>
              <w:jc w:val="center"/>
              <w:rPr>
                <w:rFonts w:cstheme="minorHAnsi"/>
                <w:i/>
                <w:sz w:val="20"/>
                <w:szCs w:val="20"/>
              </w:rPr>
            </w:pPr>
            <w:r w:rsidRPr="00720DCB">
              <w:rPr>
                <w:rFonts w:cstheme="minorHAnsi"/>
                <w:i/>
                <w:sz w:val="20"/>
                <w:szCs w:val="20"/>
              </w:rPr>
              <w:t>Sont autorisée</w:t>
            </w:r>
            <w:r w:rsidR="00771995" w:rsidRPr="00720DCB">
              <w:rPr>
                <w:rFonts w:cstheme="minorHAnsi"/>
                <w:i/>
                <w:sz w:val="20"/>
                <w:szCs w:val="20"/>
              </w:rPr>
              <w:t>s :</w:t>
            </w:r>
            <w:r w:rsidRPr="00720DCB">
              <w:rPr>
                <w:rFonts w:cstheme="minorHAnsi"/>
                <w:i/>
                <w:sz w:val="20"/>
                <w:szCs w:val="20"/>
              </w:rPr>
              <w:t xml:space="preserve"> la copie privée, les analyses et courtes citations, la parodie, l’adaptation de l’œuvre pour des personnes handicapées, l’exploitation de l’œuvre à des fins pédagogiques…</w:t>
            </w:r>
          </w:p>
        </w:tc>
      </w:tr>
      <w:tr w:rsidR="00640205" w:rsidRPr="00F02620" w:rsidTr="005239BF">
        <w:trPr>
          <w:trHeight w:hRule="exact" w:val="1985"/>
          <w:jc w:val="center"/>
        </w:trPr>
        <w:tc>
          <w:tcPr>
            <w:tcW w:w="2835" w:type="dxa"/>
            <w:tcBorders>
              <w:bottom w:val="dotted" w:sz="2" w:space="0" w:color="auto"/>
            </w:tcBorders>
            <w:vAlign w:val="center"/>
          </w:tcPr>
          <w:p w:rsidR="00640205" w:rsidRPr="00720DCB" w:rsidRDefault="00726931" w:rsidP="00BE39C8">
            <w:pPr>
              <w:jc w:val="center"/>
              <w:rPr>
                <w:rFonts w:cstheme="minorHAnsi"/>
                <w:b/>
                <w:sz w:val="24"/>
                <w:szCs w:val="24"/>
              </w:rPr>
            </w:pPr>
            <w:r w:rsidRPr="00F02620">
              <w:rPr>
                <w:rFonts w:cstheme="minorHAnsi"/>
                <w:b/>
                <w:sz w:val="24"/>
                <w:szCs w:val="24"/>
              </w:rPr>
              <w:sym w:font="Wingdings 2" w:char="00F0"/>
            </w:r>
            <w:r w:rsidRPr="00F02620">
              <w:rPr>
                <w:rFonts w:cstheme="minorHAnsi"/>
                <w:b/>
                <w:sz w:val="24"/>
                <w:szCs w:val="24"/>
              </w:rPr>
              <w:t xml:space="preserve"> </w:t>
            </w:r>
            <w:r w:rsidR="004737B6" w:rsidRPr="00720DCB">
              <w:rPr>
                <w:rFonts w:cstheme="minorHAnsi"/>
                <w:b/>
                <w:sz w:val="24"/>
                <w:szCs w:val="24"/>
              </w:rPr>
              <w:t>Citer</w:t>
            </w:r>
            <w:r w:rsidR="00640205" w:rsidRPr="00720DCB">
              <w:rPr>
                <w:rFonts w:cstheme="minorHAnsi"/>
                <w:b/>
                <w:sz w:val="24"/>
                <w:szCs w:val="24"/>
              </w:rPr>
              <w:t xml:space="preserve"> deux noms permettant de désigner les licences de logiciel libre.</w:t>
            </w:r>
          </w:p>
        </w:tc>
        <w:tc>
          <w:tcPr>
            <w:tcW w:w="2835" w:type="dxa"/>
            <w:tcBorders>
              <w:bottom w:val="dotted" w:sz="2" w:space="0" w:color="auto"/>
            </w:tcBorders>
            <w:vAlign w:val="center"/>
          </w:tcPr>
          <w:p w:rsidR="00640205" w:rsidRPr="00720DCB" w:rsidRDefault="00726931" w:rsidP="00F02620">
            <w:pPr>
              <w:jc w:val="center"/>
              <w:rPr>
                <w:rFonts w:cstheme="minorHAnsi"/>
                <w:b/>
                <w:sz w:val="24"/>
                <w:szCs w:val="24"/>
              </w:rPr>
            </w:pPr>
            <w:r w:rsidRPr="00F02620">
              <w:rPr>
                <w:rFonts w:cstheme="minorHAnsi"/>
                <w:b/>
                <w:sz w:val="24"/>
                <w:szCs w:val="24"/>
              </w:rPr>
              <w:sym w:font="Wingdings 2" w:char="00F0"/>
            </w:r>
            <w:r w:rsidRPr="00F02620">
              <w:rPr>
                <w:rFonts w:cstheme="minorHAnsi"/>
                <w:b/>
                <w:sz w:val="24"/>
                <w:szCs w:val="24"/>
              </w:rPr>
              <w:t xml:space="preserve"> </w:t>
            </w:r>
            <w:r w:rsidR="00F02620" w:rsidRPr="00F02620">
              <w:rPr>
                <w:rFonts w:cstheme="minorHAnsi"/>
                <w:b/>
                <w:sz w:val="24"/>
                <w:szCs w:val="24"/>
              </w:rPr>
              <w:t>Nommer l’auteur</w:t>
            </w:r>
            <w:r w:rsidR="00640205" w:rsidRPr="00720DCB">
              <w:rPr>
                <w:rFonts w:cstheme="minorHAnsi"/>
                <w:b/>
                <w:sz w:val="24"/>
                <w:szCs w:val="24"/>
              </w:rPr>
              <w:t xml:space="preserve"> à l’origine de la licence de logiciel libre</w:t>
            </w:r>
            <w:r w:rsidR="00F02620">
              <w:rPr>
                <w:rFonts w:cstheme="minorHAnsi"/>
                <w:b/>
                <w:sz w:val="24"/>
                <w:szCs w:val="24"/>
              </w:rPr>
              <w:t>.</w:t>
            </w:r>
          </w:p>
        </w:tc>
        <w:tc>
          <w:tcPr>
            <w:tcW w:w="2835" w:type="dxa"/>
            <w:tcBorders>
              <w:bottom w:val="dotted" w:sz="2" w:space="0" w:color="auto"/>
            </w:tcBorders>
            <w:vAlign w:val="center"/>
          </w:tcPr>
          <w:p w:rsidR="00640205" w:rsidRPr="00720DCB" w:rsidRDefault="00726931" w:rsidP="00F02620">
            <w:pPr>
              <w:jc w:val="center"/>
              <w:rPr>
                <w:rFonts w:cstheme="minorHAnsi"/>
                <w:b/>
                <w:sz w:val="24"/>
                <w:szCs w:val="24"/>
              </w:rPr>
            </w:pPr>
            <w:r w:rsidRPr="00F02620">
              <w:rPr>
                <w:rFonts w:cstheme="minorHAnsi"/>
                <w:b/>
                <w:sz w:val="24"/>
                <w:szCs w:val="24"/>
              </w:rPr>
              <w:sym w:font="Wingdings 2" w:char="00F0"/>
            </w:r>
            <w:r w:rsidRPr="00F02620">
              <w:rPr>
                <w:rFonts w:cstheme="minorHAnsi"/>
                <w:b/>
                <w:sz w:val="24"/>
                <w:szCs w:val="24"/>
              </w:rPr>
              <w:sym w:font="Wingdings 2" w:char="00F0"/>
            </w:r>
            <w:r w:rsidRPr="00F02620">
              <w:rPr>
                <w:rFonts w:cstheme="minorHAnsi"/>
                <w:b/>
                <w:sz w:val="24"/>
                <w:szCs w:val="24"/>
              </w:rPr>
              <w:t xml:space="preserve"> </w:t>
            </w:r>
            <w:r w:rsidR="00F02620" w:rsidRPr="00F02620">
              <w:rPr>
                <w:rFonts w:cstheme="minorHAnsi"/>
                <w:b/>
                <w:sz w:val="24"/>
                <w:szCs w:val="24"/>
              </w:rPr>
              <w:t>Préciser si le</w:t>
            </w:r>
            <w:r w:rsidR="00640205" w:rsidRPr="00720DCB">
              <w:rPr>
                <w:rFonts w:cstheme="minorHAnsi"/>
                <w:b/>
                <w:sz w:val="24"/>
                <w:szCs w:val="24"/>
              </w:rPr>
              <w:t xml:space="preserve"> logiciel libre s’accompagne d’une licence</w:t>
            </w:r>
            <w:r w:rsidR="00F02620">
              <w:rPr>
                <w:rFonts w:cstheme="minorHAnsi"/>
                <w:b/>
                <w:sz w:val="24"/>
                <w:szCs w:val="24"/>
              </w:rPr>
              <w:t>.</w:t>
            </w:r>
          </w:p>
        </w:tc>
        <w:tc>
          <w:tcPr>
            <w:tcW w:w="2835" w:type="dxa"/>
            <w:tcBorders>
              <w:bottom w:val="dotted" w:sz="2" w:space="0" w:color="auto"/>
            </w:tcBorders>
            <w:vAlign w:val="center"/>
          </w:tcPr>
          <w:p w:rsidR="00640205" w:rsidRPr="00720DCB" w:rsidRDefault="00726931" w:rsidP="00F02620">
            <w:pPr>
              <w:jc w:val="center"/>
              <w:rPr>
                <w:rFonts w:cstheme="minorHAnsi"/>
                <w:b/>
                <w:sz w:val="24"/>
                <w:szCs w:val="24"/>
              </w:rPr>
            </w:pPr>
            <w:r w:rsidRPr="00F02620">
              <w:rPr>
                <w:rFonts w:cstheme="minorHAnsi"/>
                <w:b/>
                <w:sz w:val="24"/>
                <w:szCs w:val="24"/>
              </w:rPr>
              <w:sym w:font="Wingdings 2" w:char="00F0"/>
            </w:r>
            <w:r w:rsidRPr="00F02620">
              <w:rPr>
                <w:rFonts w:cstheme="minorHAnsi"/>
                <w:b/>
                <w:sz w:val="24"/>
                <w:szCs w:val="24"/>
              </w:rPr>
              <w:sym w:font="Wingdings 2" w:char="00F0"/>
            </w:r>
            <w:r w:rsidRPr="00F02620">
              <w:rPr>
                <w:rFonts w:cstheme="minorHAnsi"/>
                <w:b/>
                <w:sz w:val="24"/>
                <w:szCs w:val="24"/>
              </w:rPr>
              <w:t xml:space="preserve"> </w:t>
            </w:r>
            <w:r w:rsidR="00F02620" w:rsidRPr="00F02620">
              <w:rPr>
                <w:rFonts w:cstheme="minorHAnsi"/>
                <w:b/>
                <w:sz w:val="24"/>
                <w:szCs w:val="24"/>
              </w:rPr>
              <w:t>Lister</w:t>
            </w:r>
            <w:r w:rsidR="00640205" w:rsidRPr="00720DCB">
              <w:rPr>
                <w:rFonts w:cstheme="minorHAnsi"/>
                <w:b/>
                <w:sz w:val="24"/>
                <w:szCs w:val="24"/>
              </w:rPr>
              <w:t xml:space="preserve"> les quatre droits qu’une li</w:t>
            </w:r>
            <w:r w:rsidR="00F02620">
              <w:rPr>
                <w:rFonts w:cstheme="minorHAnsi"/>
                <w:b/>
                <w:sz w:val="24"/>
                <w:szCs w:val="24"/>
              </w:rPr>
              <w:t>cence de logiciel libre garantie.</w:t>
            </w:r>
          </w:p>
        </w:tc>
      </w:tr>
      <w:tr w:rsidR="00640205" w:rsidRPr="00720DCB" w:rsidTr="007330AA">
        <w:trPr>
          <w:trHeight w:hRule="exact" w:val="1985"/>
          <w:jc w:val="center"/>
        </w:trPr>
        <w:tc>
          <w:tcPr>
            <w:tcW w:w="2835" w:type="dxa"/>
            <w:tcBorders>
              <w:top w:val="dotted" w:sz="2" w:space="0" w:color="auto"/>
              <w:bottom w:val="single" w:sz="4" w:space="0" w:color="auto"/>
            </w:tcBorders>
            <w:vAlign w:val="center"/>
          </w:tcPr>
          <w:p w:rsidR="00640205" w:rsidRPr="00720DCB" w:rsidRDefault="00640205" w:rsidP="00BE39C8">
            <w:pPr>
              <w:jc w:val="center"/>
              <w:rPr>
                <w:rFonts w:cstheme="minorHAnsi"/>
                <w:i/>
                <w:sz w:val="20"/>
                <w:szCs w:val="20"/>
              </w:rPr>
            </w:pPr>
            <w:r w:rsidRPr="00720DCB">
              <w:rPr>
                <w:rFonts w:cstheme="minorHAnsi"/>
                <w:i/>
                <w:sz w:val="20"/>
                <w:szCs w:val="20"/>
              </w:rPr>
              <w:t xml:space="preserve">On peut parler de licence libre, de licence open-source ou de licence </w:t>
            </w:r>
            <w:proofErr w:type="spellStart"/>
            <w:r w:rsidRPr="00720DCB">
              <w:rPr>
                <w:rFonts w:cstheme="minorHAnsi"/>
                <w:i/>
                <w:sz w:val="20"/>
                <w:szCs w:val="20"/>
              </w:rPr>
              <w:t>creative</w:t>
            </w:r>
            <w:proofErr w:type="spellEnd"/>
            <w:r w:rsidRPr="00720DCB">
              <w:rPr>
                <w:rFonts w:cstheme="minorHAnsi"/>
                <w:i/>
                <w:sz w:val="20"/>
                <w:szCs w:val="20"/>
              </w:rPr>
              <w:t xml:space="preserve"> </w:t>
            </w:r>
            <w:proofErr w:type="spellStart"/>
            <w:r w:rsidRPr="00720DCB">
              <w:rPr>
                <w:rFonts w:cstheme="minorHAnsi"/>
                <w:i/>
                <w:sz w:val="20"/>
                <w:szCs w:val="20"/>
              </w:rPr>
              <w:t>commons</w:t>
            </w:r>
            <w:proofErr w:type="spellEnd"/>
            <w:r w:rsidRPr="00720DCB">
              <w:rPr>
                <w:rFonts w:cstheme="minorHAnsi"/>
                <w:i/>
                <w:sz w:val="20"/>
                <w:szCs w:val="20"/>
              </w:rPr>
              <w:t>.</w:t>
            </w:r>
          </w:p>
        </w:tc>
        <w:tc>
          <w:tcPr>
            <w:tcW w:w="2835" w:type="dxa"/>
            <w:tcBorders>
              <w:top w:val="dotted" w:sz="2" w:space="0" w:color="auto"/>
              <w:bottom w:val="single" w:sz="4" w:space="0" w:color="auto"/>
            </w:tcBorders>
            <w:vAlign w:val="center"/>
          </w:tcPr>
          <w:p w:rsidR="00640205" w:rsidRPr="00720DCB" w:rsidRDefault="00640205" w:rsidP="00BE39C8">
            <w:pPr>
              <w:jc w:val="center"/>
              <w:rPr>
                <w:rFonts w:cstheme="minorHAnsi"/>
                <w:i/>
                <w:sz w:val="20"/>
                <w:szCs w:val="20"/>
              </w:rPr>
            </w:pPr>
            <w:r w:rsidRPr="00720DCB">
              <w:rPr>
                <w:rFonts w:cstheme="minorHAnsi"/>
                <w:i/>
                <w:sz w:val="20"/>
                <w:szCs w:val="20"/>
              </w:rPr>
              <w:t xml:space="preserve">Richard Matthew </w:t>
            </w:r>
            <w:proofErr w:type="spellStart"/>
            <w:r w:rsidRPr="00720DCB">
              <w:rPr>
                <w:rFonts w:cstheme="minorHAnsi"/>
                <w:i/>
                <w:sz w:val="20"/>
                <w:szCs w:val="20"/>
              </w:rPr>
              <w:t>Stallman</w:t>
            </w:r>
            <w:proofErr w:type="spellEnd"/>
          </w:p>
          <w:p w:rsidR="00640205" w:rsidRPr="00720DCB" w:rsidRDefault="00640205" w:rsidP="00BE39C8">
            <w:pPr>
              <w:jc w:val="center"/>
              <w:rPr>
                <w:rFonts w:cstheme="minorHAnsi"/>
                <w:i/>
                <w:sz w:val="20"/>
                <w:szCs w:val="20"/>
              </w:rPr>
            </w:pPr>
            <w:r w:rsidRPr="00720DCB">
              <w:rPr>
                <w:rFonts w:cstheme="minorHAnsi"/>
                <w:i/>
                <w:sz w:val="20"/>
                <w:szCs w:val="20"/>
              </w:rPr>
              <w:t>(le concepteur de la licence GNU GPL).</w:t>
            </w:r>
          </w:p>
        </w:tc>
        <w:tc>
          <w:tcPr>
            <w:tcW w:w="2835" w:type="dxa"/>
            <w:tcBorders>
              <w:top w:val="dotted" w:sz="2" w:space="0" w:color="auto"/>
              <w:bottom w:val="single" w:sz="4" w:space="0" w:color="auto"/>
            </w:tcBorders>
            <w:vAlign w:val="center"/>
          </w:tcPr>
          <w:p w:rsidR="00640205" w:rsidRPr="00720DCB" w:rsidRDefault="00640205" w:rsidP="00564008">
            <w:pPr>
              <w:jc w:val="center"/>
              <w:rPr>
                <w:rFonts w:cstheme="minorHAnsi"/>
                <w:i/>
                <w:sz w:val="20"/>
                <w:szCs w:val="20"/>
              </w:rPr>
            </w:pPr>
            <w:r w:rsidRPr="00720DCB">
              <w:rPr>
                <w:rFonts w:cstheme="minorHAnsi"/>
                <w:i/>
                <w:sz w:val="20"/>
                <w:szCs w:val="20"/>
              </w:rPr>
              <w:t>OUI, un logiciel libre possède une licence et conserve son auteur.</w:t>
            </w:r>
          </w:p>
        </w:tc>
        <w:tc>
          <w:tcPr>
            <w:tcW w:w="2835" w:type="dxa"/>
            <w:tcBorders>
              <w:top w:val="dotted" w:sz="2" w:space="0" w:color="auto"/>
              <w:bottom w:val="single" w:sz="4" w:space="0" w:color="auto"/>
            </w:tcBorders>
            <w:vAlign w:val="center"/>
          </w:tcPr>
          <w:p w:rsidR="00640205" w:rsidRPr="00720DCB" w:rsidRDefault="00640205" w:rsidP="00564008">
            <w:pPr>
              <w:jc w:val="center"/>
              <w:rPr>
                <w:rFonts w:cstheme="minorHAnsi"/>
                <w:i/>
                <w:sz w:val="20"/>
                <w:szCs w:val="20"/>
              </w:rPr>
            </w:pPr>
            <w:r w:rsidRPr="00720DCB">
              <w:rPr>
                <w:rFonts w:cstheme="minorHAnsi"/>
                <w:i/>
                <w:sz w:val="20"/>
                <w:szCs w:val="20"/>
              </w:rPr>
              <w:t xml:space="preserve">La licence libre garantit le droit </w:t>
            </w:r>
            <w:r w:rsidR="00564008" w:rsidRPr="00720DCB">
              <w:rPr>
                <w:rFonts w:cstheme="minorHAnsi"/>
                <w:i/>
                <w:sz w:val="20"/>
                <w:szCs w:val="20"/>
              </w:rPr>
              <w:t>d'utiliser</w:t>
            </w:r>
            <w:r w:rsidRPr="00720DCB">
              <w:rPr>
                <w:rFonts w:cstheme="minorHAnsi"/>
                <w:i/>
                <w:sz w:val="20"/>
                <w:szCs w:val="20"/>
              </w:rPr>
              <w:t>, d'étudier</w:t>
            </w:r>
            <w:r w:rsidR="00564008" w:rsidRPr="00720DCB">
              <w:rPr>
                <w:rFonts w:cstheme="minorHAnsi"/>
                <w:i/>
                <w:sz w:val="20"/>
                <w:szCs w:val="20"/>
              </w:rPr>
              <w:t>,</w:t>
            </w:r>
            <w:r w:rsidRPr="00720DCB">
              <w:rPr>
                <w:rFonts w:cstheme="minorHAnsi"/>
                <w:i/>
                <w:sz w:val="20"/>
                <w:szCs w:val="20"/>
              </w:rPr>
              <w:t xml:space="preserve"> de</w:t>
            </w:r>
            <w:r w:rsidR="00564008" w:rsidRPr="00720DCB">
              <w:rPr>
                <w:rFonts w:cstheme="minorHAnsi"/>
                <w:i/>
                <w:sz w:val="20"/>
                <w:szCs w:val="20"/>
              </w:rPr>
              <w:t xml:space="preserve"> </w:t>
            </w:r>
            <w:r w:rsidRPr="00720DCB">
              <w:rPr>
                <w:rFonts w:cstheme="minorHAnsi"/>
                <w:i/>
                <w:sz w:val="20"/>
                <w:szCs w:val="20"/>
              </w:rPr>
              <w:t>copier ou de redistribuer l'œuvre, le droit de modifier et de distribuer des versions modifiées de l'œuvre.</w:t>
            </w:r>
          </w:p>
        </w:tc>
      </w:tr>
      <w:tr w:rsidR="00640205" w:rsidRPr="00F02620" w:rsidTr="007330AA">
        <w:trPr>
          <w:trHeight w:hRule="exact" w:val="1985"/>
          <w:jc w:val="center"/>
        </w:trPr>
        <w:tc>
          <w:tcPr>
            <w:tcW w:w="2835" w:type="dxa"/>
            <w:tcBorders>
              <w:bottom w:val="dotted" w:sz="2" w:space="0" w:color="auto"/>
            </w:tcBorders>
            <w:vAlign w:val="center"/>
          </w:tcPr>
          <w:p w:rsidR="00640205" w:rsidRPr="00720DCB" w:rsidRDefault="00726931" w:rsidP="0066421A">
            <w:pPr>
              <w:jc w:val="center"/>
              <w:rPr>
                <w:rFonts w:cstheme="minorHAnsi"/>
                <w:b/>
                <w:sz w:val="24"/>
                <w:szCs w:val="24"/>
              </w:rPr>
            </w:pPr>
            <w:r w:rsidRPr="00F02620">
              <w:rPr>
                <w:rFonts w:cstheme="minorHAnsi"/>
                <w:b/>
                <w:sz w:val="24"/>
                <w:szCs w:val="24"/>
              </w:rPr>
              <w:lastRenderedPageBreak/>
              <w:sym w:font="Wingdings 2" w:char="00F0"/>
            </w:r>
            <w:r w:rsidRPr="00F02620">
              <w:rPr>
                <w:rFonts w:cstheme="minorHAnsi"/>
                <w:b/>
                <w:sz w:val="24"/>
                <w:szCs w:val="24"/>
              </w:rPr>
              <w:t xml:space="preserve"> </w:t>
            </w:r>
            <w:r w:rsidR="004737B6" w:rsidRPr="00720DCB">
              <w:rPr>
                <w:rFonts w:cstheme="minorHAnsi"/>
                <w:b/>
                <w:sz w:val="24"/>
                <w:szCs w:val="24"/>
              </w:rPr>
              <w:t>Citer</w:t>
            </w:r>
            <w:r w:rsidR="00640205" w:rsidRPr="00720DCB">
              <w:rPr>
                <w:rFonts w:cstheme="minorHAnsi"/>
                <w:b/>
                <w:sz w:val="24"/>
                <w:szCs w:val="24"/>
              </w:rPr>
              <w:t xml:space="preserve"> deux </w:t>
            </w:r>
            <w:r w:rsidR="0066421A" w:rsidRPr="00720DCB">
              <w:rPr>
                <w:rFonts w:cstheme="minorHAnsi"/>
                <w:b/>
                <w:sz w:val="24"/>
                <w:szCs w:val="24"/>
              </w:rPr>
              <w:t xml:space="preserve">exemples de </w:t>
            </w:r>
            <w:r w:rsidR="00640205" w:rsidRPr="00720DCB">
              <w:rPr>
                <w:rFonts w:cstheme="minorHAnsi"/>
                <w:b/>
                <w:sz w:val="24"/>
                <w:szCs w:val="24"/>
              </w:rPr>
              <w:t xml:space="preserve">licence en </w:t>
            </w:r>
            <w:proofErr w:type="spellStart"/>
            <w:r w:rsidR="00640205" w:rsidRPr="00720DCB">
              <w:rPr>
                <w:rFonts w:cstheme="minorHAnsi"/>
                <w:b/>
                <w:sz w:val="24"/>
                <w:szCs w:val="24"/>
              </w:rPr>
              <w:t>copyleft</w:t>
            </w:r>
            <w:proofErr w:type="spellEnd"/>
            <w:r w:rsidR="0066421A" w:rsidRPr="00720DCB">
              <w:rPr>
                <w:rFonts w:cstheme="minorHAnsi"/>
                <w:b/>
                <w:sz w:val="24"/>
                <w:szCs w:val="24"/>
              </w:rPr>
              <w:t>.</w:t>
            </w:r>
          </w:p>
        </w:tc>
        <w:tc>
          <w:tcPr>
            <w:tcW w:w="2835" w:type="dxa"/>
            <w:tcBorders>
              <w:bottom w:val="dotted" w:sz="2" w:space="0" w:color="auto"/>
            </w:tcBorders>
            <w:vAlign w:val="center"/>
          </w:tcPr>
          <w:p w:rsidR="00640205" w:rsidRPr="00720DCB" w:rsidRDefault="00726931" w:rsidP="00F02620">
            <w:pPr>
              <w:jc w:val="center"/>
              <w:rPr>
                <w:rFonts w:cstheme="minorHAnsi"/>
                <w:b/>
                <w:sz w:val="24"/>
                <w:szCs w:val="24"/>
              </w:rPr>
            </w:pPr>
            <w:r w:rsidRPr="00F02620">
              <w:rPr>
                <w:rFonts w:cstheme="minorHAnsi"/>
                <w:b/>
                <w:sz w:val="24"/>
                <w:szCs w:val="24"/>
              </w:rPr>
              <w:sym w:font="Wingdings 2" w:char="00F0"/>
            </w:r>
            <w:r w:rsidRPr="00F02620">
              <w:rPr>
                <w:rFonts w:cstheme="minorHAnsi"/>
                <w:b/>
                <w:sz w:val="24"/>
                <w:szCs w:val="24"/>
              </w:rPr>
              <w:t xml:space="preserve"> </w:t>
            </w:r>
            <w:r w:rsidR="00F02620">
              <w:rPr>
                <w:rFonts w:cstheme="minorHAnsi"/>
                <w:b/>
                <w:sz w:val="24"/>
                <w:szCs w:val="24"/>
              </w:rPr>
              <w:t>Donner la signification de</w:t>
            </w:r>
            <w:r w:rsidR="00640205" w:rsidRPr="00720DCB">
              <w:rPr>
                <w:rFonts w:cstheme="minorHAnsi"/>
                <w:b/>
                <w:sz w:val="24"/>
                <w:szCs w:val="24"/>
              </w:rPr>
              <w:t xml:space="preserve"> l’acronyme GPL</w:t>
            </w:r>
            <w:r w:rsidR="00F02620">
              <w:rPr>
                <w:rFonts w:cstheme="minorHAnsi"/>
                <w:b/>
                <w:sz w:val="24"/>
                <w:szCs w:val="24"/>
              </w:rPr>
              <w:t>.</w:t>
            </w:r>
          </w:p>
        </w:tc>
        <w:tc>
          <w:tcPr>
            <w:tcW w:w="2835" w:type="dxa"/>
            <w:tcBorders>
              <w:bottom w:val="dotted" w:sz="2" w:space="0" w:color="auto"/>
            </w:tcBorders>
            <w:vAlign w:val="center"/>
          </w:tcPr>
          <w:p w:rsidR="00640205" w:rsidRPr="00720DCB" w:rsidRDefault="00F02620" w:rsidP="00BE39C8">
            <w:pPr>
              <w:jc w:val="center"/>
              <w:rPr>
                <w:rFonts w:cstheme="minorHAnsi"/>
                <w:b/>
                <w:sz w:val="24"/>
                <w:szCs w:val="24"/>
              </w:rPr>
            </w:pPr>
            <w:r w:rsidRPr="00F02620">
              <w:rPr>
                <w:rFonts w:cstheme="minorHAnsi"/>
                <w:b/>
                <w:sz w:val="24"/>
                <w:szCs w:val="24"/>
              </w:rPr>
              <w:sym w:font="Wingdings 2" w:char="00F0"/>
            </w:r>
            <w:r w:rsidRPr="00F02620">
              <w:rPr>
                <w:rFonts w:cstheme="minorHAnsi"/>
                <w:b/>
                <w:sz w:val="24"/>
                <w:szCs w:val="24"/>
              </w:rPr>
              <w:t xml:space="preserve"> </w:t>
            </w:r>
            <w:r>
              <w:rPr>
                <w:rFonts w:cstheme="minorHAnsi"/>
                <w:b/>
                <w:sz w:val="24"/>
                <w:szCs w:val="24"/>
              </w:rPr>
              <w:t xml:space="preserve">Donner la signification de </w:t>
            </w:r>
            <w:r w:rsidR="00640205" w:rsidRPr="00720DCB">
              <w:rPr>
                <w:rFonts w:cstheme="minorHAnsi"/>
                <w:b/>
                <w:sz w:val="24"/>
                <w:szCs w:val="24"/>
              </w:rPr>
              <w:t xml:space="preserve">l’acronyme </w:t>
            </w:r>
            <w:proofErr w:type="spellStart"/>
            <w:r w:rsidR="00640205" w:rsidRPr="00720DCB">
              <w:rPr>
                <w:rFonts w:cstheme="minorHAnsi"/>
                <w:b/>
                <w:sz w:val="24"/>
                <w:szCs w:val="24"/>
              </w:rPr>
              <w:t>CeCILL</w:t>
            </w:r>
            <w:proofErr w:type="spellEnd"/>
            <w:r>
              <w:rPr>
                <w:rFonts w:cstheme="minorHAnsi"/>
                <w:b/>
                <w:sz w:val="24"/>
                <w:szCs w:val="24"/>
              </w:rPr>
              <w:t>.</w:t>
            </w:r>
          </w:p>
        </w:tc>
        <w:tc>
          <w:tcPr>
            <w:tcW w:w="2835" w:type="dxa"/>
            <w:tcBorders>
              <w:bottom w:val="dotted" w:sz="2" w:space="0" w:color="auto"/>
            </w:tcBorders>
            <w:vAlign w:val="center"/>
          </w:tcPr>
          <w:p w:rsidR="00640205" w:rsidRPr="00720DCB" w:rsidRDefault="00726931" w:rsidP="00F02620">
            <w:pPr>
              <w:jc w:val="center"/>
              <w:rPr>
                <w:rFonts w:cstheme="minorHAnsi"/>
                <w:b/>
                <w:sz w:val="24"/>
                <w:szCs w:val="24"/>
              </w:rPr>
            </w:pPr>
            <w:r w:rsidRPr="00F02620">
              <w:rPr>
                <w:rFonts w:cstheme="minorHAnsi"/>
                <w:b/>
                <w:sz w:val="24"/>
                <w:szCs w:val="24"/>
              </w:rPr>
              <w:sym w:font="Wingdings 2" w:char="00F0"/>
            </w:r>
            <w:r w:rsidRPr="00F02620">
              <w:rPr>
                <w:rFonts w:cstheme="minorHAnsi"/>
                <w:b/>
                <w:sz w:val="24"/>
                <w:szCs w:val="24"/>
              </w:rPr>
              <w:sym w:font="Wingdings 2" w:char="00F0"/>
            </w:r>
            <w:r w:rsidRPr="00F02620">
              <w:rPr>
                <w:rFonts w:cstheme="minorHAnsi"/>
                <w:b/>
                <w:sz w:val="24"/>
                <w:szCs w:val="24"/>
              </w:rPr>
              <w:t xml:space="preserve"> </w:t>
            </w:r>
            <w:r w:rsidR="00F02620" w:rsidRPr="00F02620">
              <w:rPr>
                <w:rFonts w:cstheme="minorHAnsi"/>
                <w:b/>
                <w:sz w:val="24"/>
                <w:szCs w:val="24"/>
              </w:rPr>
              <w:t xml:space="preserve">Préciser </w:t>
            </w:r>
            <w:r w:rsidR="00640205" w:rsidRPr="00720DCB">
              <w:rPr>
                <w:rFonts w:cstheme="minorHAnsi"/>
                <w:b/>
                <w:sz w:val="24"/>
                <w:szCs w:val="24"/>
              </w:rPr>
              <w:t xml:space="preserve">la particularité des licences en </w:t>
            </w:r>
            <w:proofErr w:type="spellStart"/>
            <w:r w:rsidR="00640205" w:rsidRPr="00720DCB">
              <w:rPr>
                <w:rFonts w:cstheme="minorHAnsi"/>
                <w:b/>
                <w:sz w:val="24"/>
                <w:szCs w:val="24"/>
              </w:rPr>
              <w:t>copyleft</w:t>
            </w:r>
            <w:proofErr w:type="spellEnd"/>
            <w:r w:rsidR="00F02620">
              <w:rPr>
                <w:rFonts w:cstheme="minorHAnsi"/>
                <w:b/>
                <w:sz w:val="24"/>
                <w:szCs w:val="24"/>
              </w:rPr>
              <w:t>.</w:t>
            </w:r>
          </w:p>
        </w:tc>
      </w:tr>
      <w:tr w:rsidR="00640205" w:rsidRPr="00720DCB" w:rsidTr="007330AA">
        <w:trPr>
          <w:trHeight w:hRule="exact" w:val="1985"/>
          <w:jc w:val="center"/>
        </w:trPr>
        <w:tc>
          <w:tcPr>
            <w:tcW w:w="2835" w:type="dxa"/>
            <w:tcBorders>
              <w:top w:val="dotted" w:sz="2" w:space="0" w:color="auto"/>
              <w:bottom w:val="single" w:sz="4" w:space="0" w:color="auto"/>
            </w:tcBorders>
            <w:vAlign w:val="center"/>
          </w:tcPr>
          <w:p w:rsidR="00640205" w:rsidRPr="00720DCB" w:rsidRDefault="00640205" w:rsidP="00BE39C8">
            <w:pPr>
              <w:jc w:val="center"/>
              <w:rPr>
                <w:rFonts w:cstheme="minorHAnsi"/>
                <w:i/>
                <w:sz w:val="20"/>
                <w:szCs w:val="20"/>
              </w:rPr>
            </w:pPr>
            <w:r w:rsidRPr="00720DCB">
              <w:rPr>
                <w:rFonts w:cstheme="minorHAnsi"/>
                <w:i/>
                <w:sz w:val="20"/>
                <w:szCs w:val="20"/>
              </w:rPr>
              <w:t xml:space="preserve">La licence GPL et la licence </w:t>
            </w:r>
            <w:proofErr w:type="spellStart"/>
            <w:r w:rsidRPr="00720DCB">
              <w:rPr>
                <w:rFonts w:cstheme="minorHAnsi"/>
                <w:i/>
                <w:sz w:val="20"/>
                <w:szCs w:val="20"/>
              </w:rPr>
              <w:t>CeCILL</w:t>
            </w:r>
            <w:proofErr w:type="spellEnd"/>
          </w:p>
        </w:tc>
        <w:tc>
          <w:tcPr>
            <w:tcW w:w="2835" w:type="dxa"/>
            <w:tcBorders>
              <w:top w:val="dotted" w:sz="2" w:space="0" w:color="auto"/>
              <w:bottom w:val="single" w:sz="4" w:space="0" w:color="auto"/>
            </w:tcBorders>
            <w:vAlign w:val="center"/>
          </w:tcPr>
          <w:p w:rsidR="00640205" w:rsidRPr="00720DCB" w:rsidRDefault="00640205" w:rsidP="00BE39C8">
            <w:pPr>
              <w:jc w:val="center"/>
              <w:rPr>
                <w:rFonts w:cstheme="minorHAnsi"/>
                <w:i/>
                <w:sz w:val="20"/>
                <w:szCs w:val="20"/>
              </w:rPr>
            </w:pPr>
            <w:r w:rsidRPr="00720DCB">
              <w:rPr>
                <w:rFonts w:cstheme="minorHAnsi"/>
                <w:i/>
                <w:sz w:val="20"/>
                <w:szCs w:val="20"/>
              </w:rPr>
              <w:t>General Public License.</w:t>
            </w:r>
          </w:p>
        </w:tc>
        <w:tc>
          <w:tcPr>
            <w:tcW w:w="2835" w:type="dxa"/>
            <w:tcBorders>
              <w:top w:val="dotted" w:sz="2" w:space="0" w:color="auto"/>
              <w:bottom w:val="single" w:sz="4" w:space="0" w:color="auto"/>
            </w:tcBorders>
            <w:vAlign w:val="center"/>
          </w:tcPr>
          <w:p w:rsidR="00640205" w:rsidRPr="00720DCB" w:rsidRDefault="00640205" w:rsidP="00BE39C8">
            <w:pPr>
              <w:jc w:val="center"/>
              <w:rPr>
                <w:rFonts w:cstheme="minorHAnsi"/>
                <w:i/>
                <w:sz w:val="20"/>
                <w:szCs w:val="20"/>
              </w:rPr>
            </w:pPr>
            <w:r w:rsidRPr="00720DCB">
              <w:rPr>
                <w:rFonts w:cstheme="minorHAnsi"/>
                <w:i/>
                <w:sz w:val="20"/>
                <w:szCs w:val="20"/>
              </w:rPr>
              <w:t>C’est une licence française inspirée de la licence GPL.</w:t>
            </w:r>
          </w:p>
          <w:p w:rsidR="00640205" w:rsidRPr="00720DCB" w:rsidRDefault="00640205" w:rsidP="00BE39C8">
            <w:pPr>
              <w:jc w:val="center"/>
              <w:rPr>
                <w:rFonts w:cstheme="minorHAnsi"/>
                <w:i/>
                <w:sz w:val="20"/>
                <w:szCs w:val="20"/>
              </w:rPr>
            </w:pPr>
            <w:proofErr w:type="spellStart"/>
            <w:r w:rsidRPr="00720DCB">
              <w:rPr>
                <w:rFonts w:cstheme="minorHAnsi"/>
                <w:i/>
                <w:sz w:val="20"/>
                <w:szCs w:val="20"/>
              </w:rPr>
              <w:t>CeCILL</w:t>
            </w:r>
            <w:proofErr w:type="spellEnd"/>
            <w:r w:rsidRPr="00720DCB">
              <w:rPr>
                <w:rFonts w:cstheme="minorHAnsi"/>
                <w:i/>
                <w:sz w:val="20"/>
                <w:szCs w:val="20"/>
              </w:rPr>
              <w:t xml:space="preserve"> est l’abréviation de « CEA CNRS INRIA logiciel libre ».</w:t>
            </w:r>
          </w:p>
        </w:tc>
        <w:tc>
          <w:tcPr>
            <w:tcW w:w="2835" w:type="dxa"/>
            <w:tcBorders>
              <w:top w:val="dotted" w:sz="2" w:space="0" w:color="auto"/>
              <w:bottom w:val="single" w:sz="4" w:space="0" w:color="auto"/>
            </w:tcBorders>
            <w:vAlign w:val="center"/>
          </w:tcPr>
          <w:p w:rsidR="00640205" w:rsidRPr="00720DCB" w:rsidRDefault="00640205" w:rsidP="00564008">
            <w:pPr>
              <w:jc w:val="center"/>
              <w:rPr>
                <w:rFonts w:cstheme="minorHAnsi"/>
                <w:i/>
                <w:sz w:val="20"/>
                <w:szCs w:val="20"/>
              </w:rPr>
            </w:pPr>
            <w:r w:rsidRPr="00720DCB">
              <w:rPr>
                <w:rFonts w:cstheme="minorHAnsi"/>
                <w:i/>
                <w:sz w:val="20"/>
                <w:szCs w:val="20"/>
              </w:rPr>
              <w:t>Elles donnent accès au code source pour étude et/ou modification.</w:t>
            </w:r>
            <w:r w:rsidR="00564008" w:rsidRPr="00720DCB">
              <w:rPr>
                <w:rFonts w:cstheme="minorHAnsi"/>
                <w:i/>
                <w:sz w:val="20"/>
                <w:szCs w:val="20"/>
              </w:rPr>
              <w:t xml:space="preserve"> </w:t>
            </w:r>
            <w:r w:rsidRPr="00720DCB">
              <w:rPr>
                <w:rFonts w:cstheme="minorHAnsi"/>
                <w:i/>
                <w:sz w:val="20"/>
                <w:szCs w:val="20"/>
              </w:rPr>
              <w:t xml:space="preserve">En outre, les versions nouvelles restent libres (licence virale ou contaminente). </w:t>
            </w:r>
          </w:p>
          <w:p w:rsidR="00DA58CC" w:rsidRPr="00720DCB" w:rsidRDefault="00DA58CC" w:rsidP="004A7FEC">
            <w:pPr>
              <w:jc w:val="center"/>
              <w:rPr>
                <w:rFonts w:cstheme="minorHAnsi"/>
                <w:i/>
                <w:sz w:val="20"/>
                <w:szCs w:val="20"/>
              </w:rPr>
            </w:pPr>
            <w:r w:rsidRPr="00720DCB">
              <w:rPr>
                <w:rFonts w:cstheme="minorHAnsi"/>
                <w:i/>
                <w:sz w:val="20"/>
                <w:szCs w:val="20"/>
              </w:rPr>
              <w:t xml:space="preserve">Ex : GPL, </w:t>
            </w:r>
            <w:proofErr w:type="spellStart"/>
            <w:r w:rsidRPr="00720DCB">
              <w:rPr>
                <w:rFonts w:cstheme="minorHAnsi"/>
                <w:i/>
                <w:sz w:val="20"/>
                <w:szCs w:val="20"/>
              </w:rPr>
              <w:t>CeCILL</w:t>
            </w:r>
            <w:proofErr w:type="spellEnd"/>
            <w:r w:rsidRPr="00720DCB">
              <w:rPr>
                <w:rFonts w:cstheme="minorHAnsi"/>
                <w:i/>
                <w:sz w:val="20"/>
                <w:szCs w:val="20"/>
              </w:rPr>
              <w:t>.</w:t>
            </w:r>
          </w:p>
        </w:tc>
      </w:tr>
      <w:tr w:rsidR="00640205" w:rsidRPr="00F02620" w:rsidTr="007330AA">
        <w:trPr>
          <w:trHeight w:hRule="exact" w:val="1985"/>
          <w:jc w:val="center"/>
        </w:trPr>
        <w:tc>
          <w:tcPr>
            <w:tcW w:w="2835" w:type="dxa"/>
            <w:tcBorders>
              <w:bottom w:val="dotted" w:sz="2" w:space="0" w:color="auto"/>
            </w:tcBorders>
            <w:vAlign w:val="center"/>
          </w:tcPr>
          <w:p w:rsidR="00640205" w:rsidRPr="00720DCB" w:rsidRDefault="0064366E" w:rsidP="00F02620">
            <w:pPr>
              <w:jc w:val="center"/>
              <w:rPr>
                <w:rFonts w:cstheme="minorHAnsi"/>
                <w:b/>
                <w:sz w:val="24"/>
                <w:szCs w:val="24"/>
              </w:rPr>
            </w:pPr>
            <w:r w:rsidRPr="00F02620">
              <w:rPr>
                <w:rFonts w:cstheme="minorHAnsi"/>
                <w:b/>
                <w:sz w:val="24"/>
                <w:szCs w:val="24"/>
              </w:rPr>
              <w:sym w:font="Wingdings 2" w:char="00F0"/>
            </w:r>
            <w:r w:rsidRPr="00F02620">
              <w:rPr>
                <w:rFonts w:cstheme="minorHAnsi"/>
                <w:b/>
                <w:sz w:val="24"/>
                <w:szCs w:val="24"/>
              </w:rPr>
              <w:sym w:font="Wingdings 2" w:char="00F0"/>
            </w:r>
            <w:r w:rsidRPr="00F02620">
              <w:rPr>
                <w:rFonts w:cstheme="minorHAnsi"/>
                <w:b/>
                <w:sz w:val="24"/>
                <w:szCs w:val="24"/>
              </w:rPr>
              <w:t xml:space="preserve"> </w:t>
            </w:r>
            <w:r w:rsidR="00F02620" w:rsidRPr="00F02620">
              <w:rPr>
                <w:rFonts w:cstheme="minorHAnsi"/>
                <w:b/>
                <w:sz w:val="24"/>
                <w:szCs w:val="24"/>
              </w:rPr>
              <w:t>Déterminer si l</w:t>
            </w:r>
            <w:r w:rsidRPr="00720DCB">
              <w:rPr>
                <w:rFonts w:cstheme="minorHAnsi"/>
                <w:b/>
                <w:sz w:val="24"/>
                <w:szCs w:val="24"/>
              </w:rPr>
              <w:t>a licence GPL donne naissance à une œuvre de collaboration ou à une œuvre collective</w:t>
            </w:r>
            <w:r w:rsidR="00F02620">
              <w:rPr>
                <w:rFonts w:cstheme="minorHAnsi"/>
                <w:b/>
                <w:sz w:val="24"/>
                <w:szCs w:val="24"/>
              </w:rPr>
              <w:t>.</w:t>
            </w:r>
          </w:p>
        </w:tc>
        <w:tc>
          <w:tcPr>
            <w:tcW w:w="2835" w:type="dxa"/>
            <w:tcBorders>
              <w:bottom w:val="dotted" w:sz="2" w:space="0" w:color="auto"/>
            </w:tcBorders>
            <w:vAlign w:val="center"/>
          </w:tcPr>
          <w:p w:rsidR="00640205" w:rsidRPr="00720DCB" w:rsidRDefault="0064366E" w:rsidP="00F02620">
            <w:pPr>
              <w:jc w:val="center"/>
              <w:rPr>
                <w:rFonts w:cstheme="minorHAnsi"/>
                <w:b/>
                <w:sz w:val="24"/>
                <w:szCs w:val="24"/>
              </w:rPr>
            </w:pPr>
            <w:r w:rsidRPr="00F02620">
              <w:rPr>
                <w:rFonts w:cstheme="minorHAnsi"/>
                <w:b/>
                <w:sz w:val="24"/>
                <w:szCs w:val="24"/>
              </w:rPr>
              <w:sym w:font="Wingdings 2" w:char="00F0"/>
            </w:r>
            <w:r w:rsidRPr="00F02620">
              <w:rPr>
                <w:rFonts w:cstheme="minorHAnsi"/>
                <w:b/>
                <w:sz w:val="24"/>
                <w:szCs w:val="24"/>
              </w:rPr>
              <w:sym w:font="Wingdings 2" w:char="00F0"/>
            </w:r>
            <w:r w:rsidRPr="00F02620">
              <w:rPr>
                <w:rFonts w:cstheme="minorHAnsi"/>
                <w:b/>
                <w:sz w:val="24"/>
                <w:szCs w:val="24"/>
              </w:rPr>
              <w:t xml:space="preserve"> </w:t>
            </w:r>
            <w:r w:rsidR="00F02620" w:rsidRPr="00F02620">
              <w:rPr>
                <w:rFonts w:cstheme="minorHAnsi"/>
                <w:b/>
                <w:sz w:val="24"/>
                <w:szCs w:val="24"/>
              </w:rPr>
              <w:t xml:space="preserve">Identifier le </w:t>
            </w:r>
            <w:r w:rsidR="00564008" w:rsidRPr="00720DCB">
              <w:rPr>
                <w:rFonts w:cstheme="minorHAnsi"/>
                <w:b/>
                <w:sz w:val="24"/>
                <w:szCs w:val="24"/>
              </w:rPr>
              <w:t xml:space="preserve">problème </w:t>
            </w:r>
            <w:r w:rsidR="00F02620">
              <w:rPr>
                <w:rFonts w:cstheme="minorHAnsi"/>
                <w:b/>
                <w:sz w:val="24"/>
                <w:szCs w:val="24"/>
              </w:rPr>
              <w:t xml:space="preserve">que </w:t>
            </w:r>
            <w:r w:rsidR="00564008" w:rsidRPr="00720DCB">
              <w:rPr>
                <w:rFonts w:cstheme="minorHAnsi"/>
                <w:b/>
                <w:sz w:val="24"/>
                <w:szCs w:val="24"/>
              </w:rPr>
              <w:t xml:space="preserve">pose actuellement la licence GPL en </w:t>
            </w:r>
            <w:r w:rsidR="00F02620">
              <w:rPr>
                <w:rFonts w:cstheme="minorHAnsi"/>
                <w:b/>
                <w:sz w:val="24"/>
                <w:szCs w:val="24"/>
              </w:rPr>
              <w:t>France.</w:t>
            </w:r>
          </w:p>
        </w:tc>
        <w:tc>
          <w:tcPr>
            <w:tcW w:w="2835" w:type="dxa"/>
            <w:tcBorders>
              <w:bottom w:val="dotted" w:sz="2" w:space="0" w:color="auto"/>
            </w:tcBorders>
            <w:vAlign w:val="center"/>
          </w:tcPr>
          <w:p w:rsidR="00640205" w:rsidRPr="00720DCB" w:rsidRDefault="0064366E" w:rsidP="00F02620">
            <w:pPr>
              <w:jc w:val="center"/>
              <w:rPr>
                <w:rFonts w:cstheme="minorHAnsi"/>
                <w:b/>
                <w:sz w:val="24"/>
                <w:szCs w:val="24"/>
              </w:rPr>
            </w:pPr>
            <w:r w:rsidRPr="00F02620">
              <w:rPr>
                <w:rFonts w:cstheme="minorHAnsi"/>
                <w:b/>
                <w:sz w:val="24"/>
                <w:szCs w:val="24"/>
              </w:rPr>
              <w:sym w:font="Wingdings 2" w:char="00F0"/>
            </w:r>
            <w:r w:rsidRPr="00F02620">
              <w:rPr>
                <w:rFonts w:cstheme="minorHAnsi"/>
                <w:b/>
                <w:sz w:val="24"/>
                <w:szCs w:val="24"/>
              </w:rPr>
              <w:sym w:font="Wingdings 2" w:char="00F0"/>
            </w:r>
            <w:r w:rsidRPr="00F02620">
              <w:rPr>
                <w:rFonts w:cstheme="minorHAnsi"/>
                <w:b/>
                <w:sz w:val="24"/>
                <w:szCs w:val="24"/>
              </w:rPr>
              <w:t xml:space="preserve"> </w:t>
            </w:r>
            <w:r w:rsidR="00F02620">
              <w:rPr>
                <w:rFonts w:cstheme="minorHAnsi"/>
                <w:b/>
                <w:sz w:val="24"/>
                <w:szCs w:val="24"/>
              </w:rPr>
              <w:t xml:space="preserve">Justifier l’existence la licence </w:t>
            </w:r>
            <w:proofErr w:type="spellStart"/>
            <w:r w:rsidR="00F02620">
              <w:rPr>
                <w:rFonts w:cstheme="minorHAnsi"/>
                <w:b/>
                <w:sz w:val="24"/>
                <w:szCs w:val="24"/>
              </w:rPr>
              <w:t>CeCILL</w:t>
            </w:r>
            <w:proofErr w:type="spellEnd"/>
            <w:r w:rsidR="00F02620">
              <w:rPr>
                <w:rFonts w:cstheme="minorHAnsi"/>
                <w:b/>
                <w:sz w:val="24"/>
                <w:szCs w:val="24"/>
              </w:rPr>
              <w:t xml:space="preserve"> en France.</w:t>
            </w:r>
            <w:r w:rsidRPr="00720DCB">
              <w:rPr>
                <w:rFonts w:cstheme="minorHAnsi"/>
                <w:b/>
                <w:sz w:val="24"/>
                <w:szCs w:val="24"/>
              </w:rPr>
              <w:t xml:space="preserve"> </w:t>
            </w:r>
            <w:r w:rsidRPr="0018462D">
              <w:rPr>
                <w:rFonts w:cstheme="minorHAnsi"/>
                <w:sz w:val="24"/>
                <w:szCs w:val="24"/>
              </w:rPr>
              <w:t>(2 raisons différentes)</w:t>
            </w:r>
          </w:p>
        </w:tc>
        <w:tc>
          <w:tcPr>
            <w:tcW w:w="2835" w:type="dxa"/>
            <w:tcBorders>
              <w:bottom w:val="dotted" w:sz="2" w:space="0" w:color="auto"/>
            </w:tcBorders>
            <w:vAlign w:val="center"/>
          </w:tcPr>
          <w:p w:rsidR="00640205" w:rsidRPr="00720DCB" w:rsidRDefault="0064366E" w:rsidP="00BE39C8">
            <w:pPr>
              <w:jc w:val="center"/>
              <w:rPr>
                <w:rFonts w:cstheme="minorHAnsi"/>
                <w:b/>
                <w:sz w:val="24"/>
                <w:szCs w:val="24"/>
              </w:rPr>
            </w:pPr>
            <w:r w:rsidRPr="00F02620">
              <w:rPr>
                <w:rFonts w:cstheme="minorHAnsi"/>
                <w:b/>
                <w:sz w:val="24"/>
                <w:szCs w:val="24"/>
              </w:rPr>
              <w:sym w:font="Wingdings 2" w:char="00F0"/>
            </w:r>
            <w:r w:rsidRPr="00F02620">
              <w:rPr>
                <w:rFonts w:cstheme="minorHAnsi"/>
                <w:b/>
                <w:sz w:val="24"/>
                <w:szCs w:val="24"/>
              </w:rPr>
              <w:t xml:space="preserve"> </w:t>
            </w:r>
            <w:r w:rsidR="004737B6" w:rsidRPr="00720DCB">
              <w:rPr>
                <w:rFonts w:cstheme="minorHAnsi"/>
                <w:b/>
                <w:sz w:val="24"/>
                <w:szCs w:val="24"/>
              </w:rPr>
              <w:t>Citer</w:t>
            </w:r>
            <w:r w:rsidR="00640205" w:rsidRPr="00720DCB">
              <w:rPr>
                <w:rFonts w:cstheme="minorHAnsi"/>
                <w:b/>
                <w:sz w:val="24"/>
                <w:szCs w:val="24"/>
              </w:rPr>
              <w:t xml:space="preserve"> deux exemples de licence non </w:t>
            </w:r>
            <w:proofErr w:type="spellStart"/>
            <w:r w:rsidR="00640205" w:rsidRPr="00720DCB">
              <w:rPr>
                <w:rFonts w:cstheme="minorHAnsi"/>
                <w:b/>
                <w:sz w:val="24"/>
                <w:szCs w:val="24"/>
              </w:rPr>
              <w:t>copyleftée</w:t>
            </w:r>
            <w:proofErr w:type="spellEnd"/>
            <w:r w:rsidR="00640205" w:rsidRPr="00720DCB">
              <w:rPr>
                <w:rFonts w:cstheme="minorHAnsi"/>
                <w:b/>
                <w:sz w:val="24"/>
                <w:szCs w:val="24"/>
              </w:rPr>
              <w:t>.</w:t>
            </w:r>
          </w:p>
        </w:tc>
      </w:tr>
      <w:tr w:rsidR="00564008" w:rsidRPr="00720DCB" w:rsidTr="007330AA">
        <w:trPr>
          <w:trHeight w:hRule="exact" w:val="1985"/>
          <w:jc w:val="center"/>
        </w:trPr>
        <w:tc>
          <w:tcPr>
            <w:tcW w:w="2835" w:type="dxa"/>
            <w:tcBorders>
              <w:top w:val="dotted" w:sz="2" w:space="0" w:color="auto"/>
              <w:bottom w:val="single" w:sz="4" w:space="0" w:color="auto"/>
            </w:tcBorders>
            <w:vAlign w:val="center"/>
          </w:tcPr>
          <w:p w:rsidR="00564008" w:rsidRPr="00720DCB" w:rsidRDefault="00120628" w:rsidP="00120628">
            <w:pPr>
              <w:jc w:val="center"/>
              <w:rPr>
                <w:rFonts w:cstheme="minorHAnsi"/>
                <w:i/>
                <w:sz w:val="20"/>
                <w:szCs w:val="20"/>
              </w:rPr>
            </w:pPr>
            <w:r w:rsidRPr="00720DCB">
              <w:rPr>
                <w:rFonts w:cstheme="minorHAnsi"/>
                <w:i/>
                <w:sz w:val="20"/>
                <w:szCs w:val="20"/>
              </w:rPr>
              <w:t>Elle donne naissance à</w:t>
            </w:r>
            <w:r w:rsidR="00564008" w:rsidRPr="00720DCB">
              <w:rPr>
                <w:rFonts w:cstheme="minorHAnsi"/>
                <w:i/>
                <w:sz w:val="20"/>
                <w:szCs w:val="20"/>
              </w:rPr>
              <w:t xml:space="preserve"> une œuvre de collaboration.</w:t>
            </w:r>
          </w:p>
        </w:tc>
        <w:tc>
          <w:tcPr>
            <w:tcW w:w="2835" w:type="dxa"/>
            <w:tcBorders>
              <w:top w:val="dotted" w:sz="2" w:space="0" w:color="auto"/>
              <w:bottom w:val="single" w:sz="4" w:space="0" w:color="auto"/>
            </w:tcBorders>
            <w:vAlign w:val="center"/>
          </w:tcPr>
          <w:p w:rsidR="00564008" w:rsidRPr="00720DCB" w:rsidRDefault="00564008" w:rsidP="00BE39C8">
            <w:pPr>
              <w:jc w:val="center"/>
              <w:rPr>
                <w:rFonts w:cstheme="minorHAnsi"/>
                <w:i/>
                <w:sz w:val="20"/>
                <w:szCs w:val="20"/>
              </w:rPr>
            </w:pPr>
            <w:r w:rsidRPr="00720DCB">
              <w:rPr>
                <w:rFonts w:cstheme="minorHAnsi"/>
                <w:i/>
                <w:sz w:val="20"/>
                <w:szCs w:val="20"/>
              </w:rPr>
              <w:t xml:space="preserve">Cette licence a été rédigée en anglais par la Free Software </w:t>
            </w:r>
            <w:proofErr w:type="spellStart"/>
            <w:r w:rsidRPr="00720DCB">
              <w:rPr>
                <w:rFonts w:cstheme="minorHAnsi"/>
                <w:i/>
                <w:sz w:val="20"/>
                <w:szCs w:val="20"/>
              </w:rPr>
              <w:t>Foundation</w:t>
            </w:r>
            <w:proofErr w:type="spellEnd"/>
            <w:r w:rsidRPr="00720DCB">
              <w:rPr>
                <w:rFonts w:cstheme="minorHAnsi"/>
                <w:i/>
                <w:sz w:val="20"/>
                <w:szCs w:val="20"/>
              </w:rPr>
              <w:t>. La barrière de la langue peut poser problème en France.</w:t>
            </w:r>
          </w:p>
        </w:tc>
        <w:tc>
          <w:tcPr>
            <w:tcW w:w="2835" w:type="dxa"/>
            <w:tcBorders>
              <w:top w:val="dotted" w:sz="2" w:space="0" w:color="auto"/>
              <w:bottom w:val="single" w:sz="4" w:space="0" w:color="auto"/>
            </w:tcBorders>
            <w:vAlign w:val="center"/>
          </w:tcPr>
          <w:p w:rsidR="00564008" w:rsidRPr="00720DCB" w:rsidRDefault="00564008" w:rsidP="00BE39C8">
            <w:pPr>
              <w:jc w:val="center"/>
              <w:rPr>
                <w:rFonts w:cstheme="minorHAnsi"/>
                <w:i/>
                <w:sz w:val="20"/>
                <w:szCs w:val="20"/>
              </w:rPr>
            </w:pPr>
            <w:r w:rsidRPr="00720DCB">
              <w:rPr>
                <w:rFonts w:cstheme="minorHAnsi"/>
                <w:i/>
                <w:sz w:val="20"/>
                <w:szCs w:val="20"/>
              </w:rPr>
              <w:t>1/ Pour contourner la barrière de la langue de la licence GPL.</w:t>
            </w:r>
          </w:p>
          <w:p w:rsidR="00564008" w:rsidRPr="00720DCB" w:rsidRDefault="00564008" w:rsidP="00BE39C8">
            <w:pPr>
              <w:jc w:val="center"/>
              <w:rPr>
                <w:rFonts w:cstheme="minorHAnsi"/>
                <w:i/>
                <w:sz w:val="20"/>
                <w:szCs w:val="20"/>
              </w:rPr>
            </w:pPr>
            <w:r w:rsidRPr="00720DCB">
              <w:rPr>
                <w:rFonts w:cstheme="minorHAnsi"/>
                <w:i/>
                <w:sz w:val="20"/>
                <w:szCs w:val="20"/>
              </w:rPr>
              <w:t>2/ Pour adapter la licence GPL au droit français.</w:t>
            </w:r>
          </w:p>
        </w:tc>
        <w:tc>
          <w:tcPr>
            <w:tcW w:w="2835" w:type="dxa"/>
            <w:tcBorders>
              <w:top w:val="dotted" w:sz="2" w:space="0" w:color="auto"/>
              <w:bottom w:val="single" w:sz="4" w:space="0" w:color="auto"/>
            </w:tcBorders>
            <w:vAlign w:val="center"/>
          </w:tcPr>
          <w:p w:rsidR="00564008" w:rsidRPr="00720DCB" w:rsidRDefault="00564008" w:rsidP="00BE39C8">
            <w:pPr>
              <w:jc w:val="center"/>
              <w:rPr>
                <w:rFonts w:cstheme="minorHAnsi"/>
                <w:i/>
                <w:sz w:val="20"/>
                <w:szCs w:val="20"/>
              </w:rPr>
            </w:pPr>
            <w:r w:rsidRPr="00720DCB">
              <w:rPr>
                <w:rFonts w:cstheme="minorHAnsi"/>
                <w:i/>
                <w:sz w:val="20"/>
                <w:szCs w:val="20"/>
              </w:rPr>
              <w:t>Les licences BSD et les licences X.</w:t>
            </w:r>
          </w:p>
        </w:tc>
      </w:tr>
      <w:tr w:rsidR="00564008" w:rsidRPr="00F02620" w:rsidTr="007330AA">
        <w:trPr>
          <w:trHeight w:hRule="exact" w:val="1985"/>
          <w:jc w:val="center"/>
        </w:trPr>
        <w:tc>
          <w:tcPr>
            <w:tcW w:w="2835" w:type="dxa"/>
            <w:tcBorders>
              <w:bottom w:val="dotted" w:sz="2" w:space="0" w:color="auto"/>
            </w:tcBorders>
            <w:vAlign w:val="center"/>
          </w:tcPr>
          <w:p w:rsidR="00564008" w:rsidRPr="00720DCB" w:rsidRDefault="0064366E" w:rsidP="00F02620">
            <w:pPr>
              <w:jc w:val="center"/>
              <w:rPr>
                <w:rFonts w:cstheme="minorHAnsi"/>
                <w:b/>
                <w:sz w:val="24"/>
                <w:szCs w:val="24"/>
              </w:rPr>
            </w:pPr>
            <w:r w:rsidRPr="00F02620">
              <w:rPr>
                <w:rFonts w:cstheme="minorHAnsi"/>
                <w:b/>
                <w:sz w:val="24"/>
                <w:szCs w:val="24"/>
              </w:rPr>
              <w:sym w:font="Wingdings 2" w:char="00F0"/>
            </w:r>
            <w:r w:rsidRPr="00F02620">
              <w:rPr>
                <w:rFonts w:cstheme="minorHAnsi"/>
                <w:b/>
                <w:sz w:val="24"/>
                <w:szCs w:val="24"/>
              </w:rPr>
              <w:t xml:space="preserve"> </w:t>
            </w:r>
            <w:r w:rsidR="00F02620">
              <w:rPr>
                <w:rFonts w:cstheme="minorHAnsi"/>
                <w:b/>
                <w:sz w:val="24"/>
                <w:szCs w:val="24"/>
              </w:rPr>
              <w:t>Préciser la signification de</w:t>
            </w:r>
            <w:r w:rsidR="00564008" w:rsidRPr="00720DCB">
              <w:rPr>
                <w:rFonts w:cstheme="minorHAnsi"/>
                <w:b/>
                <w:sz w:val="24"/>
                <w:szCs w:val="24"/>
              </w:rPr>
              <w:t xml:space="preserve"> l’acronyme BSD</w:t>
            </w:r>
            <w:r w:rsidR="00F02620">
              <w:rPr>
                <w:rFonts w:cstheme="minorHAnsi"/>
                <w:b/>
                <w:sz w:val="24"/>
                <w:szCs w:val="24"/>
              </w:rPr>
              <w:t>.</w:t>
            </w:r>
          </w:p>
        </w:tc>
        <w:tc>
          <w:tcPr>
            <w:tcW w:w="2835" w:type="dxa"/>
            <w:tcBorders>
              <w:bottom w:val="dotted" w:sz="2" w:space="0" w:color="auto"/>
            </w:tcBorders>
            <w:vAlign w:val="center"/>
          </w:tcPr>
          <w:p w:rsidR="00564008" w:rsidRPr="00720DCB" w:rsidRDefault="00F02620" w:rsidP="00F02620">
            <w:pPr>
              <w:jc w:val="center"/>
              <w:rPr>
                <w:rFonts w:cstheme="minorHAnsi"/>
                <w:b/>
                <w:sz w:val="24"/>
                <w:szCs w:val="24"/>
              </w:rPr>
            </w:pPr>
            <w:r w:rsidRPr="00F02620">
              <w:rPr>
                <w:rFonts w:cstheme="minorHAnsi"/>
                <w:b/>
                <w:sz w:val="24"/>
                <w:szCs w:val="24"/>
              </w:rPr>
              <w:sym w:font="Wingdings 2" w:char="00F0"/>
            </w:r>
            <w:r w:rsidRPr="00F02620">
              <w:rPr>
                <w:rFonts w:cstheme="minorHAnsi"/>
                <w:b/>
                <w:sz w:val="24"/>
                <w:szCs w:val="24"/>
              </w:rPr>
              <w:t xml:space="preserve"> </w:t>
            </w:r>
            <w:r>
              <w:rPr>
                <w:rFonts w:cstheme="minorHAnsi"/>
                <w:b/>
                <w:sz w:val="24"/>
                <w:szCs w:val="24"/>
              </w:rPr>
              <w:t>Préciser la signification du</w:t>
            </w:r>
            <w:r w:rsidRPr="00720DCB">
              <w:rPr>
                <w:rFonts w:cstheme="minorHAnsi"/>
                <w:b/>
                <w:sz w:val="24"/>
                <w:szCs w:val="24"/>
              </w:rPr>
              <w:t xml:space="preserve"> </w:t>
            </w:r>
            <w:r w:rsidR="00564008" w:rsidRPr="00720DCB">
              <w:rPr>
                <w:rFonts w:cstheme="minorHAnsi"/>
                <w:b/>
                <w:sz w:val="24"/>
                <w:szCs w:val="24"/>
              </w:rPr>
              <w:t>X dans licence X</w:t>
            </w:r>
            <w:r>
              <w:rPr>
                <w:rFonts w:cstheme="minorHAnsi"/>
                <w:b/>
                <w:sz w:val="24"/>
                <w:szCs w:val="24"/>
              </w:rPr>
              <w:t>.</w:t>
            </w:r>
          </w:p>
        </w:tc>
        <w:tc>
          <w:tcPr>
            <w:tcW w:w="2835" w:type="dxa"/>
            <w:tcBorders>
              <w:bottom w:val="dotted" w:sz="2" w:space="0" w:color="auto"/>
            </w:tcBorders>
            <w:vAlign w:val="center"/>
          </w:tcPr>
          <w:p w:rsidR="00564008" w:rsidRPr="00720DCB" w:rsidRDefault="0064366E" w:rsidP="00F02620">
            <w:pPr>
              <w:jc w:val="center"/>
              <w:rPr>
                <w:rFonts w:cstheme="minorHAnsi"/>
                <w:b/>
                <w:sz w:val="24"/>
                <w:szCs w:val="24"/>
              </w:rPr>
            </w:pPr>
            <w:r w:rsidRPr="00F02620">
              <w:rPr>
                <w:rFonts w:cstheme="minorHAnsi"/>
                <w:b/>
                <w:sz w:val="24"/>
                <w:szCs w:val="24"/>
              </w:rPr>
              <w:sym w:font="Wingdings 2" w:char="00F0"/>
            </w:r>
            <w:r w:rsidRPr="00F02620">
              <w:rPr>
                <w:rFonts w:cstheme="minorHAnsi"/>
                <w:b/>
                <w:sz w:val="24"/>
                <w:szCs w:val="24"/>
              </w:rPr>
              <w:sym w:font="Wingdings 2" w:char="00F0"/>
            </w:r>
            <w:r w:rsidRPr="00F02620">
              <w:rPr>
                <w:rFonts w:cstheme="minorHAnsi"/>
                <w:b/>
                <w:sz w:val="24"/>
                <w:szCs w:val="24"/>
              </w:rPr>
              <w:t xml:space="preserve"> </w:t>
            </w:r>
            <w:r w:rsidR="00F02620" w:rsidRPr="00F02620">
              <w:rPr>
                <w:rFonts w:cstheme="minorHAnsi"/>
                <w:b/>
                <w:sz w:val="24"/>
                <w:szCs w:val="24"/>
              </w:rPr>
              <w:t xml:space="preserve">Indiquer </w:t>
            </w:r>
            <w:r w:rsidR="00564008" w:rsidRPr="00720DCB">
              <w:rPr>
                <w:rFonts w:cstheme="minorHAnsi"/>
                <w:b/>
                <w:sz w:val="24"/>
                <w:szCs w:val="24"/>
              </w:rPr>
              <w:t xml:space="preserve">la particularité des licences non </w:t>
            </w:r>
            <w:proofErr w:type="spellStart"/>
            <w:r w:rsidR="00564008" w:rsidRPr="00720DCB">
              <w:rPr>
                <w:rFonts w:cstheme="minorHAnsi"/>
                <w:b/>
                <w:sz w:val="24"/>
                <w:szCs w:val="24"/>
              </w:rPr>
              <w:t>copyleftées</w:t>
            </w:r>
            <w:proofErr w:type="spellEnd"/>
            <w:r w:rsidR="00F02620">
              <w:rPr>
                <w:rFonts w:cstheme="minorHAnsi"/>
                <w:b/>
                <w:sz w:val="24"/>
                <w:szCs w:val="24"/>
              </w:rPr>
              <w:t>.</w:t>
            </w:r>
          </w:p>
        </w:tc>
        <w:tc>
          <w:tcPr>
            <w:tcW w:w="2835" w:type="dxa"/>
            <w:tcBorders>
              <w:bottom w:val="dotted" w:sz="2" w:space="0" w:color="auto"/>
            </w:tcBorders>
            <w:vAlign w:val="center"/>
          </w:tcPr>
          <w:p w:rsidR="00564008" w:rsidRPr="00720DCB" w:rsidRDefault="0064366E" w:rsidP="00120628">
            <w:pPr>
              <w:jc w:val="center"/>
              <w:rPr>
                <w:rFonts w:cstheme="minorHAnsi"/>
                <w:b/>
                <w:sz w:val="24"/>
                <w:szCs w:val="24"/>
              </w:rPr>
            </w:pPr>
            <w:r w:rsidRPr="00F02620">
              <w:rPr>
                <w:rFonts w:cstheme="minorHAnsi"/>
                <w:b/>
                <w:sz w:val="24"/>
                <w:szCs w:val="24"/>
              </w:rPr>
              <w:sym w:font="Wingdings 2" w:char="00F0"/>
            </w:r>
            <w:r w:rsidRPr="00F02620">
              <w:rPr>
                <w:rFonts w:cstheme="minorHAnsi"/>
                <w:b/>
                <w:sz w:val="24"/>
                <w:szCs w:val="24"/>
              </w:rPr>
              <w:sym w:font="Wingdings 2" w:char="00F0"/>
            </w:r>
            <w:r w:rsidRPr="00F02620">
              <w:rPr>
                <w:rFonts w:cstheme="minorHAnsi"/>
                <w:b/>
                <w:sz w:val="24"/>
                <w:szCs w:val="24"/>
              </w:rPr>
              <w:t xml:space="preserve"> </w:t>
            </w:r>
            <w:r w:rsidR="008D5CAD" w:rsidRPr="00720DCB">
              <w:rPr>
                <w:rFonts w:cstheme="minorHAnsi"/>
                <w:b/>
                <w:sz w:val="24"/>
                <w:szCs w:val="24"/>
              </w:rPr>
              <w:t>Expliquer</w:t>
            </w:r>
            <w:r w:rsidR="00564008" w:rsidRPr="00720DCB">
              <w:rPr>
                <w:rFonts w:cstheme="minorHAnsi"/>
                <w:b/>
                <w:sz w:val="24"/>
                <w:szCs w:val="24"/>
              </w:rPr>
              <w:t xml:space="preserve"> ce qu’est </w:t>
            </w:r>
            <w:r w:rsidR="00120628" w:rsidRPr="00720DCB">
              <w:rPr>
                <w:rFonts w:cstheme="minorHAnsi"/>
                <w:b/>
                <w:sz w:val="24"/>
                <w:szCs w:val="24"/>
              </w:rPr>
              <w:t>une</w:t>
            </w:r>
            <w:r w:rsidR="00564008" w:rsidRPr="00720DCB">
              <w:rPr>
                <w:rFonts w:cstheme="minorHAnsi"/>
                <w:b/>
                <w:sz w:val="24"/>
                <w:szCs w:val="24"/>
              </w:rPr>
              <w:t xml:space="preserve"> licence double</w:t>
            </w:r>
            <w:r w:rsidR="00120628" w:rsidRPr="00720DCB">
              <w:rPr>
                <w:rFonts w:cstheme="minorHAnsi"/>
                <w:b/>
                <w:sz w:val="24"/>
                <w:szCs w:val="24"/>
              </w:rPr>
              <w:t xml:space="preserve"> de logiciel</w:t>
            </w:r>
            <w:r w:rsidR="00564008" w:rsidRPr="00720DCB">
              <w:rPr>
                <w:rFonts w:cstheme="minorHAnsi"/>
                <w:b/>
                <w:sz w:val="24"/>
                <w:szCs w:val="24"/>
              </w:rPr>
              <w:t>.</w:t>
            </w:r>
          </w:p>
        </w:tc>
      </w:tr>
      <w:tr w:rsidR="00564008" w:rsidRPr="00720DCB" w:rsidTr="007330AA">
        <w:trPr>
          <w:trHeight w:hRule="exact" w:val="1985"/>
          <w:jc w:val="center"/>
        </w:trPr>
        <w:tc>
          <w:tcPr>
            <w:tcW w:w="2835" w:type="dxa"/>
            <w:tcBorders>
              <w:top w:val="dotted" w:sz="2" w:space="0" w:color="auto"/>
              <w:bottom w:val="single" w:sz="4" w:space="0" w:color="auto"/>
            </w:tcBorders>
            <w:vAlign w:val="center"/>
          </w:tcPr>
          <w:p w:rsidR="00564008" w:rsidRPr="00720DCB" w:rsidRDefault="00564008" w:rsidP="00BE39C8">
            <w:pPr>
              <w:jc w:val="center"/>
              <w:rPr>
                <w:rFonts w:cstheme="minorHAnsi"/>
                <w:i/>
                <w:sz w:val="20"/>
                <w:szCs w:val="20"/>
              </w:rPr>
            </w:pPr>
            <w:r w:rsidRPr="00720DCB">
              <w:rPr>
                <w:rFonts w:cstheme="minorHAnsi"/>
                <w:i/>
                <w:sz w:val="20"/>
                <w:szCs w:val="20"/>
              </w:rPr>
              <w:t>Berkeley Software Distribution.</w:t>
            </w:r>
          </w:p>
        </w:tc>
        <w:tc>
          <w:tcPr>
            <w:tcW w:w="2835" w:type="dxa"/>
            <w:tcBorders>
              <w:top w:val="dotted" w:sz="2" w:space="0" w:color="auto"/>
              <w:bottom w:val="single" w:sz="4" w:space="0" w:color="auto"/>
            </w:tcBorders>
            <w:vAlign w:val="center"/>
          </w:tcPr>
          <w:p w:rsidR="00564008" w:rsidRPr="00720DCB" w:rsidRDefault="00564008" w:rsidP="00BE39C8">
            <w:pPr>
              <w:jc w:val="center"/>
              <w:rPr>
                <w:rFonts w:cstheme="minorHAnsi"/>
                <w:i/>
                <w:sz w:val="20"/>
                <w:szCs w:val="20"/>
              </w:rPr>
            </w:pPr>
            <w:r w:rsidRPr="00720DCB">
              <w:rPr>
                <w:rFonts w:cstheme="minorHAnsi"/>
                <w:i/>
                <w:sz w:val="20"/>
                <w:szCs w:val="20"/>
              </w:rPr>
              <w:t xml:space="preserve">Ce sont des licences créées par le </w:t>
            </w:r>
            <w:r w:rsidR="00832F7E" w:rsidRPr="00720DCB">
              <w:rPr>
                <w:rFonts w:cstheme="minorHAnsi"/>
                <w:i/>
                <w:sz w:val="20"/>
                <w:szCs w:val="20"/>
              </w:rPr>
              <w:t>consortium</w:t>
            </w:r>
            <w:r w:rsidRPr="00720DCB">
              <w:rPr>
                <w:rFonts w:cstheme="minorHAnsi"/>
                <w:i/>
                <w:sz w:val="20"/>
                <w:szCs w:val="20"/>
              </w:rPr>
              <w:t xml:space="preserve"> X.</w:t>
            </w:r>
          </w:p>
        </w:tc>
        <w:tc>
          <w:tcPr>
            <w:tcW w:w="2835" w:type="dxa"/>
            <w:tcBorders>
              <w:top w:val="dotted" w:sz="2" w:space="0" w:color="auto"/>
              <w:bottom w:val="single" w:sz="4" w:space="0" w:color="auto"/>
            </w:tcBorders>
            <w:vAlign w:val="center"/>
          </w:tcPr>
          <w:p w:rsidR="00DA58CC" w:rsidRPr="00720DCB" w:rsidRDefault="00564008" w:rsidP="00DA58CC">
            <w:pPr>
              <w:jc w:val="center"/>
              <w:rPr>
                <w:rFonts w:cstheme="minorHAnsi"/>
                <w:i/>
                <w:sz w:val="20"/>
                <w:szCs w:val="20"/>
              </w:rPr>
            </w:pPr>
            <w:r w:rsidRPr="00720DCB">
              <w:rPr>
                <w:rFonts w:cstheme="minorHAnsi"/>
                <w:i/>
                <w:sz w:val="20"/>
                <w:szCs w:val="20"/>
              </w:rPr>
              <w:t>Le code source de départ est libre. Les copies de ce code sont autorisées. Mais les versions nouvelles peuvent devenir privatives. Ces licences ne sont pas contaminentes.</w:t>
            </w:r>
          </w:p>
          <w:p w:rsidR="00DA58CC" w:rsidRPr="00720DCB" w:rsidRDefault="00DA58CC" w:rsidP="00DA58CC">
            <w:pPr>
              <w:jc w:val="center"/>
              <w:rPr>
                <w:rFonts w:cstheme="minorHAnsi"/>
                <w:i/>
                <w:sz w:val="20"/>
                <w:szCs w:val="20"/>
              </w:rPr>
            </w:pPr>
            <w:r w:rsidRPr="00720DCB">
              <w:rPr>
                <w:rFonts w:cstheme="minorHAnsi"/>
                <w:i/>
                <w:sz w:val="20"/>
                <w:szCs w:val="20"/>
              </w:rPr>
              <w:t>EX : BSD, X.</w:t>
            </w:r>
          </w:p>
        </w:tc>
        <w:tc>
          <w:tcPr>
            <w:tcW w:w="2835" w:type="dxa"/>
            <w:tcBorders>
              <w:top w:val="dotted" w:sz="2" w:space="0" w:color="auto"/>
              <w:bottom w:val="single" w:sz="4" w:space="0" w:color="auto"/>
            </w:tcBorders>
            <w:vAlign w:val="center"/>
          </w:tcPr>
          <w:p w:rsidR="00564008" w:rsidRPr="00720DCB" w:rsidRDefault="00564008" w:rsidP="00120628">
            <w:pPr>
              <w:jc w:val="center"/>
              <w:rPr>
                <w:rFonts w:cstheme="minorHAnsi"/>
                <w:i/>
                <w:sz w:val="20"/>
                <w:szCs w:val="20"/>
              </w:rPr>
            </w:pPr>
            <w:r w:rsidRPr="00720DCB">
              <w:rPr>
                <w:rFonts w:cstheme="minorHAnsi"/>
                <w:i/>
                <w:sz w:val="20"/>
                <w:szCs w:val="20"/>
              </w:rPr>
              <w:t>C’est une licence proposant deux versions d’un même logiciel : une version communautaire (dégradée) et une version privative (complète).</w:t>
            </w:r>
          </w:p>
        </w:tc>
      </w:tr>
      <w:tr w:rsidR="00564008" w:rsidRPr="00720DCB" w:rsidTr="007330AA">
        <w:trPr>
          <w:trHeight w:hRule="exact" w:val="1985"/>
          <w:jc w:val="center"/>
        </w:trPr>
        <w:tc>
          <w:tcPr>
            <w:tcW w:w="2835" w:type="dxa"/>
            <w:tcBorders>
              <w:bottom w:val="dotted" w:sz="2" w:space="0" w:color="auto"/>
            </w:tcBorders>
            <w:vAlign w:val="center"/>
          </w:tcPr>
          <w:p w:rsidR="00564008" w:rsidRPr="00720DCB" w:rsidRDefault="0064366E" w:rsidP="00F02620">
            <w:pPr>
              <w:jc w:val="center"/>
              <w:rPr>
                <w:rFonts w:cstheme="minorHAnsi"/>
                <w:b/>
                <w:sz w:val="24"/>
                <w:szCs w:val="24"/>
              </w:rPr>
            </w:pPr>
            <w:r w:rsidRPr="00720DCB">
              <w:rPr>
                <w:rFonts w:cstheme="minorHAnsi"/>
                <w:sz w:val="24"/>
                <w:szCs w:val="24"/>
              </w:rPr>
              <w:sym w:font="Wingdings 2" w:char="00F0"/>
            </w:r>
            <w:r w:rsidRPr="00720DCB">
              <w:rPr>
                <w:rFonts w:cstheme="minorHAnsi"/>
                <w:sz w:val="24"/>
                <w:szCs w:val="24"/>
              </w:rPr>
              <w:sym w:font="Wingdings 2" w:char="00F0"/>
            </w:r>
            <w:r w:rsidRPr="00720DCB">
              <w:rPr>
                <w:rFonts w:cstheme="minorHAnsi"/>
                <w:sz w:val="24"/>
                <w:szCs w:val="24"/>
              </w:rPr>
              <w:t xml:space="preserve"> </w:t>
            </w:r>
            <w:r w:rsidR="00120628" w:rsidRPr="00720DCB">
              <w:rPr>
                <w:rFonts w:cstheme="minorHAnsi"/>
                <w:b/>
                <w:sz w:val="24"/>
                <w:szCs w:val="24"/>
              </w:rPr>
              <w:t xml:space="preserve">En matière de logiciel, </w:t>
            </w:r>
            <w:r w:rsidR="00F02620">
              <w:rPr>
                <w:rFonts w:cstheme="minorHAnsi"/>
                <w:b/>
                <w:sz w:val="24"/>
                <w:szCs w:val="24"/>
              </w:rPr>
              <w:t>présenter</w:t>
            </w:r>
            <w:r w:rsidRPr="00720DCB">
              <w:rPr>
                <w:rFonts w:cstheme="minorHAnsi"/>
                <w:b/>
                <w:sz w:val="24"/>
                <w:szCs w:val="24"/>
              </w:rPr>
              <w:t xml:space="preserve"> les deux </w:t>
            </w:r>
            <w:r w:rsidR="00564008" w:rsidRPr="00720DCB">
              <w:rPr>
                <w:rFonts w:cstheme="minorHAnsi"/>
                <w:b/>
                <w:sz w:val="24"/>
                <w:szCs w:val="24"/>
              </w:rPr>
              <w:t>intérêt</w:t>
            </w:r>
            <w:r w:rsidRPr="00720DCB">
              <w:rPr>
                <w:rFonts w:cstheme="minorHAnsi"/>
                <w:b/>
                <w:sz w:val="24"/>
                <w:szCs w:val="24"/>
              </w:rPr>
              <w:t>s</w:t>
            </w:r>
            <w:r w:rsidR="00564008" w:rsidRPr="00720DCB">
              <w:rPr>
                <w:rFonts w:cstheme="minorHAnsi"/>
                <w:b/>
                <w:sz w:val="24"/>
                <w:szCs w:val="24"/>
              </w:rPr>
              <w:t xml:space="preserve"> </w:t>
            </w:r>
            <w:r w:rsidRPr="00720DCB">
              <w:rPr>
                <w:rFonts w:cstheme="minorHAnsi"/>
                <w:b/>
                <w:sz w:val="24"/>
                <w:szCs w:val="24"/>
              </w:rPr>
              <w:t xml:space="preserve">principaux </w:t>
            </w:r>
            <w:r w:rsidR="00564008" w:rsidRPr="00720DCB">
              <w:rPr>
                <w:rFonts w:cstheme="minorHAnsi"/>
                <w:b/>
                <w:sz w:val="24"/>
                <w:szCs w:val="24"/>
              </w:rPr>
              <w:t>d’une licence double</w:t>
            </w:r>
            <w:r w:rsidR="00F02620">
              <w:rPr>
                <w:rFonts w:cstheme="minorHAnsi"/>
                <w:b/>
                <w:sz w:val="24"/>
                <w:szCs w:val="24"/>
              </w:rPr>
              <w:t>.</w:t>
            </w:r>
          </w:p>
        </w:tc>
        <w:tc>
          <w:tcPr>
            <w:tcW w:w="2835" w:type="dxa"/>
            <w:tcBorders>
              <w:bottom w:val="dotted" w:sz="2" w:space="0" w:color="auto"/>
            </w:tcBorders>
            <w:vAlign w:val="center"/>
          </w:tcPr>
          <w:p w:rsidR="00564008" w:rsidRPr="00720DCB" w:rsidRDefault="0064366E" w:rsidP="00BE39C8">
            <w:pPr>
              <w:jc w:val="center"/>
              <w:rPr>
                <w:rFonts w:cstheme="minorHAnsi"/>
                <w:b/>
                <w:sz w:val="24"/>
                <w:szCs w:val="24"/>
              </w:rPr>
            </w:pPr>
            <w:r w:rsidRPr="00720DCB">
              <w:rPr>
                <w:rFonts w:cstheme="minorHAnsi"/>
                <w:sz w:val="24"/>
                <w:szCs w:val="24"/>
              </w:rPr>
              <w:sym w:font="Wingdings 2" w:char="00F0"/>
            </w:r>
            <w:r w:rsidRPr="00720DCB">
              <w:rPr>
                <w:rFonts w:cstheme="minorHAnsi"/>
                <w:sz w:val="24"/>
                <w:szCs w:val="24"/>
              </w:rPr>
              <w:t xml:space="preserve"> </w:t>
            </w:r>
            <w:r w:rsidR="004737B6" w:rsidRPr="00720DCB">
              <w:rPr>
                <w:rFonts w:cstheme="minorHAnsi"/>
                <w:b/>
                <w:sz w:val="24"/>
                <w:szCs w:val="24"/>
              </w:rPr>
              <w:t>Citer</w:t>
            </w:r>
            <w:r w:rsidR="00564008" w:rsidRPr="00720DCB">
              <w:rPr>
                <w:rFonts w:cstheme="minorHAnsi"/>
                <w:b/>
                <w:sz w:val="24"/>
                <w:szCs w:val="24"/>
              </w:rPr>
              <w:t xml:space="preserve"> un </w:t>
            </w:r>
            <w:r w:rsidR="00120628" w:rsidRPr="00720DCB">
              <w:rPr>
                <w:rFonts w:cstheme="minorHAnsi"/>
                <w:b/>
                <w:sz w:val="24"/>
                <w:szCs w:val="24"/>
              </w:rPr>
              <w:t xml:space="preserve">exemple de </w:t>
            </w:r>
            <w:r w:rsidR="00564008" w:rsidRPr="00720DCB">
              <w:rPr>
                <w:rFonts w:cstheme="minorHAnsi"/>
                <w:b/>
                <w:sz w:val="24"/>
                <w:szCs w:val="24"/>
              </w:rPr>
              <w:t>logiciel proposant une licence double.</w:t>
            </w:r>
          </w:p>
        </w:tc>
        <w:tc>
          <w:tcPr>
            <w:tcW w:w="2835" w:type="dxa"/>
            <w:tcBorders>
              <w:bottom w:val="dotted" w:sz="2" w:space="0" w:color="auto"/>
            </w:tcBorders>
            <w:vAlign w:val="center"/>
          </w:tcPr>
          <w:p w:rsidR="00564008" w:rsidRPr="00720DCB" w:rsidRDefault="0064366E" w:rsidP="00BE39C8">
            <w:pPr>
              <w:jc w:val="center"/>
              <w:rPr>
                <w:rFonts w:cstheme="minorHAnsi"/>
                <w:b/>
                <w:sz w:val="24"/>
                <w:szCs w:val="24"/>
              </w:rPr>
            </w:pPr>
            <w:r w:rsidRPr="00720DCB">
              <w:rPr>
                <w:rFonts w:cstheme="minorHAnsi"/>
                <w:sz w:val="24"/>
                <w:szCs w:val="24"/>
              </w:rPr>
              <w:sym w:font="Wingdings 2" w:char="00F0"/>
            </w:r>
            <w:r w:rsidRPr="00720DCB">
              <w:rPr>
                <w:rFonts w:cstheme="minorHAnsi"/>
                <w:sz w:val="24"/>
                <w:szCs w:val="24"/>
              </w:rPr>
              <w:sym w:font="Wingdings 2" w:char="00F0"/>
            </w:r>
            <w:r w:rsidRPr="00720DCB">
              <w:rPr>
                <w:rFonts w:cstheme="minorHAnsi"/>
                <w:sz w:val="24"/>
                <w:szCs w:val="24"/>
              </w:rPr>
              <w:t xml:space="preserve"> </w:t>
            </w:r>
            <w:r w:rsidRPr="00720DCB">
              <w:rPr>
                <w:rFonts w:cstheme="minorHAnsi"/>
                <w:b/>
                <w:sz w:val="24"/>
                <w:szCs w:val="24"/>
              </w:rPr>
              <w:t>Donner</w:t>
            </w:r>
            <w:r w:rsidR="00564008" w:rsidRPr="00720DCB">
              <w:rPr>
                <w:rFonts w:cstheme="minorHAnsi"/>
                <w:b/>
                <w:sz w:val="24"/>
                <w:szCs w:val="24"/>
              </w:rPr>
              <w:t xml:space="preserve"> la définition d’une base de données au sens de l’article L112-3 du code de la propriété intellectuelle.</w:t>
            </w:r>
          </w:p>
        </w:tc>
        <w:tc>
          <w:tcPr>
            <w:tcW w:w="2835" w:type="dxa"/>
            <w:tcBorders>
              <w:bottom w:val="dotted" w:sz="2" w:space="0" w:color="auto"/>
            </w:tcBorders>
            <w:vAlign w:val="center"/>
          </w:tcPr>
          <w:p w:rsidR="00564008" w:rsidRPr="00720DCB" w:rsidRDefault="0064366E" w:rsidP="00FD1212">
            <w:pPr>
              <w:jc w:val="center"/>
              <w:rPr>
                <w:rFonts w:cstheme="minorHAnsi"/>
                <w:b/>
                <w:sz w:val="24"/>
                <w:szCs w:val="24"/>
              </w:rPr>
            </w:pPr>
            <w:r w:rsidRPr="00720DCB">
              <w:rPr>
                <w:rFonts w:cstheme="minorHAnsi"/>
                <w:sz w:val="24"/>
                <w:szCs w:val="24"/>
              </w:rPr>
              <w:sym w:font="Wingdings 2" w:char="00F0"/>
            </w:r>
            <w:r w:rsidRPr="00720DCB">
              <w:rPr>
                <w:rFonts w:cstheme="minorHAnsi"/>
                <w:sz w:val="24"/>
                <w:szCs w:val="24"/>
              </w:rPr>
              <w:t xml:space="preserve"> </w:t>
            </w:r>
            <w:r w:rsidR="00FD1212">
              <w:rPr>
                <w:rFonts w:cstheme="minorHAnsi"/>
                <w:b/>
                <w:sz w:val="24"/>
                <w:szCs w:val="24"/>
              </w:rPr>
              <w:t>Préciser</w:t>
            </w:r>
            <w:r w:rsidRPr="00720DCB">
              <w:rPr>
                <w:rFonts w:cstheme="minorHAnsi"/>
                <w:b/>
                <w:sz w:val="24"/>
                <w:szCs w:val="24"/>
              </w:rPr>
              <w:t xml:space="preserve"> la date de</w:t>
            </w:r>
            <w:r w:rsidR="00564008" w:rsidRPr="00720DCB">
              <w:rPr>
                <w:rFonts w:cstheme="minorHAnsi"/>
                <w:b/>
                <w:sz w:val="24"/>
                <w:szCs w:val="24"/>
              </w:rPr>
              <w:t xml:space="preserve"> la loi qui organise la protection des bases de données.</w:t>
            </w:r>
          </w:p>
        </w:tc>
      </w:tr>
      <w:tr w:rsidR="00564008" w:rsidRPr="00720DCB" w:rsidTr="007330AA">
        <w:trPr>
          <w:trHeight w:hRule="exact" w:val="1985"/>
          <w:jc w:val="center"/>
        </w:trPr>
        <w:tc>
          <w:tcPr>
            <w:tcW w:w="2835" w:type="dxa"/>
            <w:tcBorders>
              <w:top w:val="dotted" w:sz="2" w:space="0" w:color="auto"/>
            </w:tcBorders>
            <w:vAlign w:val="center"/>
          </w:tcPr>
          <w:p w:rsidR="00564008" w:rsidRPr="00720DCB" w:rsidRDefault="00564008" w:rsidP="00BE39C8">
            <w:pPr>
              <w:jc w:val="center"/>
              <w:rPr>
                <w:rFonts w:cstheme="minorHAnsi"/>
                <w:i/>
                <w:sz w:val="20"/>
                <w:szCs w:val="20"/>
              </w:rPr>
            </w:pPr>
            <w:r w:rsidRPr="00720DCB">
              <w:rPr>
                <w:rFonts w:cstheme="minorHAnsi"/>
                <w:i/>
                <w:sz w:val="20"/>
                <w:szCs w:val="20"/>
              </w:rPr>
              <w:t>1/ De profiter gratuitement des apports en R&amp;D de la communauté (pour la version disponible du logiciel).</w:t>
            </w:r>
          </w:p>
          <w:p w:rsidR="00564008" w:rsidRPr="00720DCB" w:rsidRDefault="00564008" w:rsidP="00120628">
            <w:pPr>
              <w:jc w:val="center"/>
              <w:rPr>
                <w:rFonts w:cstheme="minorHAnsi"/>
                <w:i/>
                <w:sz w:val="20"/>
                <w:szCs w:val="20"/>
              </w:rPr>
            </w:pPr>
            <w:r w:rsidRPr="00720DCB">
              <w:rPr>
                <w:rFonts w:cstheme="minorHAnsi"/>
                <w:i/>
                <w:sz w:val="20"/>
                <w:szCs w:val="20"/>
              </w:rPr>
              <w:t xml:space="preserve">2/ De développer son </w:t>
            </w:r>
            <w:r w:rsidR="00120628" w:rsidRPr="00720DCB">
              <w:rPr>
                <w:rFonts w:cstheme="minorHAnsi"/>
                <w:i/>
                <w:sz w:val="20"/>
                <w:szCs w:val="20"/>
              </w:rPr>
              <w:t>chiffre d’affaires</w:t>
            </w:r>
            <w:r w:rsidRPr="00720DCB">
              <w:rPr>
                <w:rFonts w:cstheme="minorHAnsi"/>
                <w:i/>
                <w:sz w:val="20"/>
                <w:szCs w:val="20"/>
              </w:rPr>
              <w:t xml:space="preserve"> et sa clientèle (pour la partie privative du logiciel).</w:t>
            </w:r>
          </w:p>
        </w:tc>
        <w:tc>
          <w:tcPr>
            <w:tcW w:w="2835" w:type="dxa"/>
            <w:tcBorders>
              <w:top w:val="dotted" w:sz="2" w:space="0" w:color="auto"/>
            </w:tcBorders>
            <w:vAlign w:val="center"/>
          </w:tcPr>
          <w:p w:rsidR="00564008" w:rsidRPr="00720DCB" w:rsidRDefault="00564008" w:rsidP="00BE39C8">
            <w:pPr>
              <w:jc w:val="center"/>
              <w:rPr>
                <w:rFonts w:cstheme="minorHAnsi"/>
                <w:i/>
                <w:sz w:val="20"/>
                <w:szCs w:val="20"/>
              </w:rPr>
            </w:pPr>
            <w:proofErr w:type="spellStart"/>
            <w:r w:rsidRPr="00720DCB">
              <w:rPr>
                <w:rFonts w:cstheme="minorHAnsi"/>
                <w:i/>
                <w:sz w:val="20"/>
                <w:szCs w:val="20"/>
              </w:rPr>
              <w:t>Red</w:t>
            </w:r>
            <w:proofErr w:type="spellEnd"/>
            <w:r w:rsidRPr="00720DCB">
              <w:rPr>
                <w:rFonts w:cstheme="minorHAnsi"/>
                <w:i/>
                <w:sz w:val="20"/>
                <w:szCs w:val="20"/>
              </w:rPr>
              <w:t xml:space="preserve"> </w:t>
            </w:r>
            <w:proofErr w:type="spellStart"/>
            <w:r w:rsidRPr="00720DCB">
              <w:rPr>
                <w:rFonts w:cstheme="minorHAnsi"/>
                <w:i/>
                <w:sz w:val="20"/>
                <w:szCs w:val="20"/>
              </w:rPr>
              <w:t>Hat</w:t>
            </w:r>
            <w:proofErr w:type="spellEnd"/>
            <w:r w:rsidRPr="00720DCB">
              <w:rPr>
                <w:rFonts w:cstheme="minorHAnsi"/>
                <w:i/>
                <w:sz w:val="20"/>
                <w:szCs w:val="20"/>
              </w:rPr>
              <w:t xml:space="preserve">, </w:t>
            </w:r>
            <w:proofErr w:type="spellStart"/>
            <w:r w:rsidRPr="00720DCB">
              <w:rPr>
                <w:rFonts w:cstheme="minorHAnsi"/>
                <w:i/>
                <w:sz w:val="20"/>
                <w:szCs w:val="20"/>
              </w:rPr>
              <w:t>Zimbra</w:t>
            </w:r>
            <w:proofErr w:type="spellEnd"/>
            <w:r w:rsidRPr="00720DCB">
              <w:rPr>
                <w:rFonts w:cstheme="minorHAnsi"/>
                <w:i/>
                <w:sz w:val="20"/>
                <w:szCs w:val="20"/>
              </w:rPr>
              <w:t xml:space="preserve">, </w:t>
            </w:r>
            <w:proofErr w:type="spellStart"/>
            <w:r w:rsidRPr="00720DCB">
              <w:rPr>
                <w:rFonts w:cstheme="minorHAnsi"/>
                <w:i/>
                <w:sz w:val="20"/>
                <w:szCs w:val="20"/>
              </w:rPr>
              <w:t>Alfresco</w:t>
            </w:r>
            <w:proofErr w:type="spellEnd"/>
            <w:r w:rsidRPr="00720DCB">
              <w:rPr>
                <w:rFonts w:cstheme="minorHAnsi"/>
                <w:i/>
                <w:sz w:val="20"/>
                <w:szCs w:val="20"/>
              </w:rPr>
              <w:t>, MySQL par exemple.</w:t>
            </w:r>
          </w:p>
        </w:tc>
        <w:tc>
          <w:tcPr>
            <w:tcW w:w="2835" w:type="dxa"/>
            <w:tcBorders>
              <w:top w:val="dotted" w:sz="2" w:space="0" w:color="auto"/>
            </w:tcBorders>
            <w:vAlign w:val="center"/>
          </w:tcPr>
          <w:p w:rsidR="00564008" w:rsidRPr="00720DCB" w:rsidRDefault="00564008" w:rsidP="00BE39C8">
            <w:pPr>
              <w:jc w:val="center"/>
              <w:rPr>
                <w:rFonts w:cstheme="minorHAnsi"/>
                <w:i/>
                <w:sz w:val="20"/>
                <w:szCs w:val="20"/>
              </w:rPr>
            </w:pPr>
            <w:r w:rsidRPr="00720DCB">
              <w:rPr>
                <w:rFonts w:cstheme="minorHAnsi"/>
                <w:i/>
                <w:sz w:val="20"/>
                <w:szCs w:val="20"/>
              </w:rPr>
              <w:t xml:space="preserve">C’est </w:t>
            </w:r>
            <w:r w:rsidR="002B0FB4" w:rsidRPr="00720DCB">
              <w:rPr>
                <w:rFonts w:cstheme="minorHAnsi"/>
                <w:i/>
                <w:sz w:val="20"/>
                <w:szCs w:val="20"/>
              </w:rPr>
              <w:t xml:space="preserve">un </w:t>
            </w:r>
            <w:r w:rsidRPr="00720DCB">
              <w:rPr>
                <w:rFonts w:cstheme="minorHAnsi"/>
                <w:i/>
                <w:sz w:val="20"/>
                <w:szCs w:val="20"/>
              </w:rPr>
              <w:t>« </w:t>
            </w:r>
            <w:r w:rsidRPr="00720DCB">
              <w:rPr>
                <w:rFonts w:cstheme="minorHAnsi"/>
                <w:i/>
                <w:sz w:val="19"/>
                <w:szCs w:val="19"/>
              </w:rPr>
              <w:t>recueil d'œuvres, de données ou d'autres éléments indépendants, disposés de manière systématique ou méthodique, et individuellement accessibles par des moyens électroniques ou par tout autre moyen </w:t>
            </w:r>
            <w:r w:rsidRPr="00720DCB">
              <w:rPr>
                <w:rFonts w:cstheme="minorHAnsi"/>
                <w:i/>
                <w:sz w:val="20"/>
                <w:szCs w:val="20"/>
              </w:rPr>
              <w:t>».</w:t>
            </w:r>
          </w:p>
        </w:tc>
        <w:tc>
          <w:tcPr>
            <w:tcW w:w="2835" w:type="dxa"/>
            <w:tcBorders>
              <w:top w:val="dotted" w:sz="2" w:space="0" w:color="auto"/>
            </w:tcBorders>
            <w:vAlign w:val="center"/>
          </w:tcPr>
          <w:p w:rsidR="00564008" w:rsidRPr="00720DCB" w:rsidRDefault="00564008" w:rsidP="00BE39C8">
            <w:pPr>
              <w:jc w:val="center"/>
              <w:rPr>
                <w:rFonts w:cstheme="minorHAnsi"/>
                <w:i/>
                <w:sz w:val="20"/>
                <w:szCs w:val="20"/>
              </w:rPr>
            </w:pPr>
            <w:r w:rsidRPr="00720DCB">
              <w:rPr>
                <w:rFonts w:cstheme="minorHAnsi"/>
                <w:i/>
                <w:sz w:val="20"/>
                <w:szCs w:val="20"/>
              </w:rPr>
              <w:t xml:space="preserve">C’est la </w:t>
            </w:r>
            <w:r w:rsidRPr="00720DCB">
              <w:rPr>
                <w:rFonts w:cstheme="minorHAnsi"/>
                <w:i/>
                <w:sz w:val="20"/>
                <w:szCs w:val="20"/>
                <w:u w:val="single"/>
              </w:rPr>
              <w:t>loi du 1</w:t>
            </w:r>
            <w:r w:rsidRPr="00720DCB">
              <w:rPr>
                <w:rFonts w:cstheme="minorHAnsi"/>
                <w:i/>
                <w:sz w:val="20"/>
                <w:szCs w:val="20"/>
                <w:u w:val="single"/>
                <w:vertAlign w:val="superscript"/>
              </w:rPr>
              <w:t>er</w:t>
            </w:r>
            <w:r w:rsidRPr="00720DCB">
              <w:rPr>
                <w:rFonts w:cstheme="minorHAnsi"/>
                <w:i/>
                <w:sz w:val="20"/>
                <w:szCs w:val="20"/>
                <w:u w:val="single"/>
              </w:rPr>
              <w:t xml:space="preserve"> juillet 1998</w:t>
            </w:r>
            <w:r w:rsidRPr="00720DCB">
              <w:rPr>
                <w:rFonts w:cstheme="minorHAnsi"/>
                <w:i/>
                <w:sz w:val="20"/>
                <w:szCs w:val="20"/>
              </w:rPr>
              <w:t>.</w:t>
            </w:r>
          </w:p>
          <w:p w:rsidR="00564008" w:rsidRPr="00720DCB" w:rsidRDefault="00564008" w:rsidP="00BE39C8">
            <w:pPr>
              <w:jc w:val="center"/>
              <w:rPr>
                <w:rFonts w:cstheme="minorHAnsi"/>
                <w:i/>
                <w:sz w:val="20"/>
                <w:szCs w:val="20"/>
              </w:rPr>
            </w:pPr>
            <w:r w:rsidRPr="00720DCB">
              <w:rPr>
                <w:rFonts w:cstheme="minorHAnsi"/>
                <w:i/>
                <w:sz w:val="20"/>
                <w:szCs w:val="20"/>
              </w:rPr>
              <w:t>Cette loi transpose la directive européenne du 11 mars 1996.</w:t>
            </w:r>
          </w:p>
        </w:tc>
      </w:tr>
    </w:tbl>
    <w:p w:rsidR="00B65560" w:rsidRPr="00720DCB" w:rsidRDefault="00B65560">
      <w:pPr>
        <w:rPr>
          <w:rFonts w:cstheme="minorHAnsi"/>
        </w:rPr>
      </w:pPr>
    </w:p>
    <w:tbl>
      <w:tblPr>
        <w:tblStyle w:val="Grilledutableau"/>
        <w:tblW w:w="11340" w:type="dxa"/>
        <w:tblInd w:w="-1026" w:type="dxa"/>
        <w:tblLayout w:type="fixed"/>
        <w:tblLook w:val="04A0"/>
      </w:tblPr>
      <w:tblGrid>
        <w:gridCol w:w="2835"/>
        <w:gridCol w:w="2835"/>
        <w:gridCol w:w="2835"/>
        <w:gridCol w:w="2835"/>
      </w:tblGrid>
      <w:tr w:rsidR="00640205" w:rsidRPr="00F02620" w:rsidTr="009276CA">
        <w:trPr>
          <w:trHeight w:hRule="exact" w:val="1985"/>
        </w:trPr>
        <w:tc>
          <w:tcPr>
            <w:tcW w:w="2835" w:type="dxa"/>
            <w:vAlign w:val="center"/>
          </w:tcPr>
          <w:p w:rsidR="00640205" w:rsidRPr="00720DCB" w:rsidRDefault="0064366E" w:rsidP="00BE39C8">
            <w:pPr>
              <w:jc w:val="center"/>
              <w:rPr>
                <w:rFonts w:cstheme="minorHAnsi"/>
                <w:b/>
                <w:sz w:val="24"/>
                <w:szCs w:val="24"/>
              </w:rPr>
            </w:pPr>
            <w:r w:rsidRPr="00F02620">
              <w:rPr>
                <w:rFonts w:cstheme="minorHAnsi"/>
                <w:b/>
                <w:sz w:val="24"/>
                <w:szCs w:val="24"/>
              </w:rPr>
              <w:lastRenderedPageBreak/>
              <w:sym w:font="Wingdings 2" w:char="00F0"/>
            </w:r>
            <w:r w:rsidRPr="00F02620">
              <w:rPr>
                <w:rFonts w:cstheme="minorHAnsi"/>
                <w:b/>
                <w:sz w:val="24"/>
                <w:szCs w:val="24"/>
              </w:rPr>
              <w:sym w:font="Wingdings 2" w:char="00F0"/>
            </w:r>
            <w:r w:rsidRPr="00F02620">
              <w:rPr>
                <w:rFonts w:cstheme="minorHAnsi"/>
                <w:b/>
                <w:sz w:val="24"/>
                <w:szCs w:val="24"/>
              </w:rPr>
              <w:sym w:font="Wingdings 2" w:char="00F0"/>
            </w:r>
            <w:r w:rsidRPr="00F02620">
              <w:rPr>
                <w:rFonts w:cstheme="minorHAnsi"/>
                <w:b/>
                <w:sz w:val="24"/>
                <w:szCs w:val="24"/>
              </w:rPr>
              <w:t xml:space="preserve"> </w:t>
            </w:r>
            <w:r w:rsidR="00F02620" w:rsidRPr="00F02620">
              <w:rPr>
                <w:rFonts w:cstheme="minorHAnsi"/>
                <w:b/>
                <w:sz w:val="24"/>
                <w:szCs w:val="24"/>
              </w:rPr>
              <w:t>Expliquer c</w:t>
            </w:r>
            <w:r w:rsidR="00640205" w:rsidRPr="00720DCB">
              <w:rPr>
                <w:rFonts w:cstheme="minorHAnsi"/>
                <w:b/>
                <w:sz w:val="24"/>
                <w:szCs w:val="24"/>
              </w:rPr>
              <w:t>omment s’organise la p</w:t>
            </w:r>
            <w:r w:rsidR="00832F7E">
              <w:rPr>
                <w:rFonts w:cstheme="minorHAnsi"/>
                <w:b/>
                <w:sz w:val="24"/>
                <w:szCs w:val="24"/>
              </w:rPr>
              <w:t>rotection des bases de données.</w:t>
            </w:r>
          </w:p>
          <w:p w:rsidR="0064366E" w:rsidRPr="0018462D" w:rsidRDefault="0064366E" w:rsidP="00BE39C8">
            <w:pPr>
              <w:jc w:val="center"/>
              <w:rPr>
                <w:rFonts w:cstheme="minorHAnsi"/>
                <w:sz w:val="24"/>
                <w:szCs w:val="24"/>
              </w:rPr>
            </w:pPr>
            <w:r w:rsidRPr="0018462D">
              <w:rPr>
                <w:rFonts w:cstheme="minorHAnsi"/>
                <w:sz w:val="24"/>
                <w:szCs w:val="24"/>
              </w:rPr>
              <w:t>(Développer la réponse).</w:t>
            </w:r>
          </w:p>
        </w:tc>
        <w:tc>
          <w:tcPr>
            <w:tcW w:w="2835" w:type="dxa"/>
            <w:vAlign w:val="center"/>
          </w:tcPr>
          <w:p w:rsidR="00640205" w:rsidRPr="00720DCB" w:rsidRDefault="0064366E" w:rsidP="00F02620">
            <w:pPr>
              <w:jc w:val="center"/>
              <w:rPr>
                <w:rFonts w:cstheme="minorHAnsi"/>
                <w:b/>
                <w:sz w:val="24"/>
                <w:szCs w:val="24"/>
              </w:rPr>
            </w:pPr>
            <w:r w:rsidRPr="00F02620">
              <w:rPr>
                <w:rFonts w:cstheme="minorHAnsi"/>
                <w:b/>
                <w:sz w:val="24"/>
                <w:szCs w:val="24"/>
              </w:rPr>
              <w:sym w:font="Wingdings 2" w:char="00F0"/>
            </w:r>
            <w:r w:rsidRPr="00F02620">
              <w:rPr>
                <w:rFonts w:cstheme="minorHAnsi"/>
                <w:b/>
                <w:sz w:val="24"/>
                <w:szCs w:val="24"/>
              </w:rPr>
              <w:sym w:font="Wingdings 2" w:char="00F0"/>
            </w:r>
            <w:r w:rsidRPr="00F02620">
              <w:rPr>
                <w:rFonts w:cstheme="minorHAnsi"/>
                <w:b/>
                <w:sz w:val="24"/>
                <w:szCs w:val="24"/>
              </w:rPr>
              <w:sym w:font="Wingdings 2" w:char="00F0"/>
            </w:r>
            <w:r w:rsidRPr="00F02620">
              <w:rPr>
                <w:rFonts w:cstheme="minorHAnsi"/>
                <w:b/>
                <w:sz w:val="24"/>
                <w:szCs w:val="24"/>
              </w:rPr>
              <w:t xml:space="preserve"> </w:t>
            </w:r>
            <w:r w:rsidR="00F02620" w:rsidRPr="00F02620">
              <w:rPr>
                <w:rFonts w:cstheme="minorHAnsi"/>
                <w:b/>
                <w:sz w:val="24"/>
                <w:szCs w:val="24"/>
              </w:rPr>
              <w:t>Déterminer à</w:t>
            </w:r>
            <w:r w:rsidR="00640205" w:rsidRPr="00720DCB">
              <w:rPr>
                <w:rFonts w:cstheme="minorHAnsi"/>
                <w:b/>
                <w:sz w:val="24"/>
                <w:szCs w:val="24"/>
              </w:rPr>
              <w:t xml:space="preserve"> quelle condition une BDD peut bénéficier de la protection par les droits d’auteur</w:t>
            </w:r>
            <w:r w:rsidR="00F02620">
              <w:rPr>
                <w:rFonts w:cstheme="minorHAnsi"/>
                <w:b/>
                <w:sz w:val="24"/>
                <w:szCs w:val="24"/>
              </w:rPr>
              <w:t>.</w:t>
            </w:r>
          </w:p>
        </w:tc>
        <w:tc>
          <w:tcPr>
            <w:tcW w:w="2835" w:type="dxa"/>
            <w:vAlign w:val="center"/>
          </w:tcPr>
          <w:p w:rsidR="00640205" w:rsidRPr="00720DCB" w:rsidRDefault="0064366E" w:rsidP="00F02620">
            <w:pPr>
              <w:jc w:val="center"/>
              <w:rPr>
                <w:rFonts w:cstheme="minorHAnsi"/>
                <w:b/>
                <w:sz w:val="24"/>
                <w:szCs w:val="24"/>
              </w:rPr>
            </w:pPr>
            <w:r w:rsidRPr="00F02620">
              <w:rPr>
                <w:rFonts w:cstheme="minorHAnsi"/>
                <w:b/>
                <w:sz w:val="24"/>
                <w:szCs w:val="24"/>
              </w:rPr>
              <w:sym w:font="Wingdings 2" w:char="00F0"/>
            </w:r>
            <w:r w:rsidRPr="00F02620">
              <w:rPr>
                <w:rFonts w:cstheme="minorHAnsi"/>
                <w:b/>
                <w:sz w:val="24"/>
                <w:szCs w:val="24"/>
              </w:rPr>
              <w:sym w:font="Wingdings 2" w:char="00F0"/>
            </w:r>
            <w:r w:rsidRPr="00F02620">
              <w:rPr>
                <w:rFonts w:cstheme="minorHAnsi"/>
                <w:b/>
                <w:sz w:val="24"/>
                <w:szCs w:val="24"/>
              </w:rPr>
              <w:t xml:space="preserve"> </w:t>
            </w:r>
            <w:r w:rsidR="00F02620" w:rsidRPr="00F02620">
              <w:rPr>
                <w:rFonts w:cstheme="minorHAnsi"/>
                <w:b/>
                <w:sz w:val="24"/>
                <w:szCs w:val="24"/>
              </w:rPr>
              <w:t>Préciser q</w:t>
            </w:r>
            <w:r w:rsidR="00640205" w:rsidRPr="00720DCB">
              <w:rPr>
                <w:rFonts w:cstheme="minorHAnsi"/>
                <w:b/>
                <w:sz w:val="24"/>
                <w:szCs w:val="24"/>
              </w:rPr>
              <w:t>ui apprécie le caractère original d’une BDD ou d’un logiciel</w:t>
            </w:r>
            <w:r w:rsidR="00F02620">
              <w:rPr>
                <w:rFonts w:cstheme="minorHAnsi"/>
                <w:b/>
                <w:sz w:val="24"/>
                <w:szCs w:val="24"/>
              </w:rPr>
              <w:t>.</w:t>
            </w:r>
          </w:p>
        </w:tc>
        <w:tc>
          <w:tcPr>
            <w:tcW w:w="2835" w:type="dxa"/>
            <w:vAlign w:val="center"/>
          </w:tcPr>
          <w:p w:rsidR="00640205" w:rsidRPr="00720DCB" w:rsidRDefault="0064366E" w:rsidP="00F02620">
            <w:pPr>
              <w:jc w:val="center"/>
              <w:rPr>
                <w:rFonts w:cstheme="minorHAnsi"/>
                <w:b/>
                <w:sz w:val="24"/>
                <w:szCs w:val="24"/>
              </w:rPr>
            </w:pPr>
            <w:r w:rsidRPr="00F02620">
              <w:rPr>
                <w:rFonts w:cstheme="minorHAnsi"/>
                <w:b/>
                <w:sz w:val="24"/>
                <w:szCs w:val="24"/>
              </w:rPr>
              <w:sym w:font="Wingdings 2" w:char="00F0"/>
            </w:r>
            <w:r w:rsidRPr="00F02620">
              <w:rPr>
                <w:rFonts w:cstheme="minorHAnsi"/>
                <w:b/>
                <w:sz w:val="24"/>
                <w:szCs w:val="24"/>
              </w:rPr>
              <w:sym w:font="Wingdings 2" w:char="00F0"/>
            </w:r>
            <w:r w:rsidRPr="00F02620">
              <w:rPr>
                <w:rFonts w:cstheme="minorHAnsi"/>
                <w:b/>
                <w:sz w:val="24"/>
                <w:szCs w:val="24"/>
              </w:rPr>
              <w:t xml:space="preserve"> </w:t>
            </w:r>
            <w:r w:rsidR="00F02620" w:rsidRPr="00F02620">
              <w:rPr>
                <w:rFonts w:cstheme="minorHAnsi"/>
                <w:b/>
                <w:sz w:val="24"/>
                <w:szCs w:val="24"/>
              </w:rPr>
              <w:t xml:space="preserve">Envisager </w:t>
            </w:r>
            <w:r w:rsidR="00640205" w:rsidRPr="00720DCB">
              <w:rPr>
                <w:rFonts w:cstheme="minorHAnsi"/>
                <w:b/>
                <w:sz w:val="24"/>
                <w:szCs w:val="24"/>
              </w:rPr>
              <w:t>les conséquences pour le créateur de la BDD que sa BDD soit reconnue comme originale par le juge</w:t>
            </w:r>
            <w:r w:rsidR="00F02620">
              <w:rPr>
                <w:rFonts w:cstheme="minorHAnsi"/>
                <w:b/>
                <w:sz w:val="24"/>
                <w:szCs w:val="24"/>
              </w:rPr>
              <w:t>.</w:t>
            </w:r>
          </w:p>
        </w:tc>
      </w:tr>
      <w:tr w:rsidR="00640205" w:rsidRPr="00720DCB" w:rsidTr="009276CA">
        <w:trPr>
          <w:trHeight w:hRule="exact" w:val="1985"/>
        </w:trPr>
        <w:tc>
          <w:tcPr>
            <w:tcW w:w="2835" w:type="dxa"/>
            <w:vAlign w:val="center"/>
          </w:tcPr>
          <w:p w:rsidR="00640205" w:rsidRPr="00720DCB" w:rsidRDefault="00640205" w:rsidP="00BE39C8">
            <w:pPr>
              <w:jc w:val="center"/>
              <w:rPr>
                <w:rFonts w:cstheme="minorHAnsi"/>
                <w:i/>
                <w:sz w:val="20"/>
                <w:szCs w:val="20"/>
              </w:rPr>
            </w:pPr>
            <w:r w:rsidRPr="00720DCB">
              <w:rPr>
                <w:rFonts w:cstheme="minorHAnsi"/>
                <w:i/>
                <w:sz w:val="20"/>
                <w:szCs w:val="20"/>
              </w:rPr>
              <w:t xml:space="preserve">La structure de la base de données est protégée par le </w:t>
            </w:r>
            <w:r w:rsidRPr="00720DCB">
              <w:rPr>
                <w:rFonts w:cstheme="minorHAnsi"/>
                <w:b/>
                <w:i/>
                <w:sz w:val="20"/>
                <w:szCs w:val="20"/>
              </w:rPr>
              <w:t>droit d’auteur</w:t>
            </w:r>
            <w:r w:rsidRPr="00720DCB">
              <w:rPr>
                <w:rFonts w:cstheme="minorHAnsi"/>
                <w:i/>
                <w:sz w:val="20"/>
                <w:szCs w:val="20"/>
              </w:rPr>
              <w:t xml:space="preserve"> à condition qu’elle soit originale.</w:t>
            </w:r>
          </w:p>
          <w:p w:rsidR="00640205" w:rsidRPr="00720DCB" w:rsidRDefault="00640205" w:rsidP="00BE39C8">
            <w:pPr>
              <w:jc w:val="center"/>
              <w:rPr>
                <w:rFonts w:cstheme="minorHAnsi"/>
                <w:i/>
                <w:sz w:val="20"/>
                <w:szCs w:val="20"/>
              </w:rPr>
            </w:pPr>
            <w:r w:rsidRPr="00720DCB">
              <w:rPr>
                <w:rFonts w:cstheme="minorHAnsi"/>
                <w:i/>
                <w:sz w:val="20"/>
                <w:szCs w:val="20"/>
              </w:rPr>
              <w:t xml:space="preserve">Tandis que l’investissement engagé pour compléter la base de données est protégé par le </w:t>
            </w:r>
            <w:r w:rsidRPr="00720DCB">
              <w:rPr>
                <w:rFonts w:cstheme="minorHAnsi"/>
                <w:b/>
                <w:i/>
                <w:sz w:val="20"/>
                <w:szCs w:val="20"/>
              </w:rPr>
              <w:t>droit du producteur</w:t>
            </w:r>
            <w:r w:rsidRPr="00720DCB">
              <w:rPr>
                <w:rFonts w:cstheme="minorHAnsi"/>
                <w:i/>
                <w:sz w:val="20"/>
                <w:szCs w:val="20"/>
              </w:rPr>
              <w:t>.</w:t>
            </w:r>
          </w:p>
        </w:tc>
        <w:tc>
          <w:tcPr>
            <w:tcW w:w="2835" w:type="dxa"/>
            <w:vAlign w:val="center"/>
          </w:tcPr>
          <w:p w:rsidR="00640205" w:rsidRPr="00720DCB" w:rsidRDefault="00640205" w:rsidP="00BE39C8">
            <w:pPr>
              <w:jc w:val="center"/>
              <w:rPr>
                <w:rFonts w:cstheme="minorHAnsi"/>
                <w:i/>
                <w:sz w:val="20"/>
                <w:szCs w:val="20"/>
              </w:rPr>
            </w:pPr>
            <w:r w:rsidRPr="00720DCB">
              <w:rPr>
                <w:rFonts w:cstheme="minorHAnsi"/>
                <w:i/>
                <w:sz w:val="20"/>
                <w:szCs w:val="20"/>
              </w:rPr>
              <w:t xml:space="preserve">A condition d’être originale </w:t>
            </w:r>
            <w:proofErr w:type="spellStart"/>
            <w:r w:rsidRPr="00720DCB">
              <w:rPr>
                <w:rFonts w:cstheme="minorHAnsi"/>
                <w:i/>
                <w:sz w:val="20"/>
                <w:szCs w:val="20"/>
              </w:rPr>
              <w:t>cad</w:t>
            </w:r>
            <w:proofErr w:type="spellEnd"/>
            <w:r w:rsidRPr="00720DCB">
              <w:rPr>
                <w:rFonts w:cstheme="minorHAnsi"/>
                <w:i/>
                <w:sz w:val="20"/>
                <w:szCs w:val="20"/>
              </w:rPr>
              <w:t xml:space="preserve"> qu’elle soit emprunte de la personnalité de son auteur, qu’elle soit inventive par le choix (sélection du contenu), la disposition ou le mode d'assemblage des informations.</w:t>
            </w:r>
          </w:p>
        </w:tc>
        <w:tc>
          <w:tcPr>
            <w:tcW w:w="2835" w:type="dxa"/>
            <w:vAlign w:val="center"/>
          </w:tcPr>
          <w:p w:rsidR="00640205" w:rsidRPr="00720DCB" w:rsidRDefault="00640205" w:rsidP="0017612B">
            <w:pPr>
              <w:jc w:val="center"/>
              <w:rPr>
                <w:rFonts w:cstheme="minorHAnsi"/>
                <w:i/>
                <w:sz w:val="20"/>
                <w:szCs w:val="20"/>
              </w:rPr>
            </w:pPr>
            <w:r w:rsidRPr="00720DCB">
              <w:rPr>
                <w:rFonts w:cstheme="minorHAnsi"/>
                <w:i/>
                <w:sz w:val="20"/>
                <w:szCs w:val="20"/>
              </w:rPr>
              <w:t>Le critère d’originalité relève de l’a</w:t>
            </w:r>
            <w:r w:rsidR="0017612B" w:rsidRPr="00720DCB">
              <w:rPr>
                <w:rFonts w:cstheme="minorHAnsi"/>
                <w:i/>
                <w:sz w:val="20"/>
                <w:szCs w:val="20"/>
              </w:rPr>
              <w:t>ppréciation souveraine du juge.</w:t>
            </w:r>
          </w:p>
        </w:tc>
        <w:tc>
          <w:tcPr>
            <w:tcW w:w="2835" w:type="dxa"/>
            <w:vAlign w:val="center"/>
          </w:tcPr>
          <w:p w:rsidR="00640205" w:rsidRPr="00720DCB" w:rsidRDefault="00640205" w:rsidP="00BE39C8">
            <w:pPr>
              <w:jc w:val="center"/>
              <w:rPr>
                <w:rFonts w:cstheme="minorHAnsi"/>
                <w:i/>
                <w:sz w:val="20"/>
                <w:szCs w:val="20"/>
              </w:rPr>
            </w:pPr>
            <w:r w:rsidRPr="00720DCB">
              <w:rPr>
                <w:rFonts w:cstheme="minorHAnsi"/>
                <w:i/>
                <w:sz w:val="20"/>
                <w:szCs w:val="20"/>
              </w:rPr>
              <w:t>Le créateur de la BDD est alors considéré comme l’auteur de la BDD. Il bénéficie des droits moraux et patrimoniaux sur la BDD.</w:t>
            </w:r>
          </w:p>
        </w:tc>
      </w:tr>
      <w:tr w:rsidR="00640205" w:rsidRPr="00720DCB" w:rsidTr="00633E32">
        <w:trPr>
          <w:trHeight w:hRule="exact" w:val="1985"/>
        </w:trPr>
        <w:tc>
          <w:tcPr>
            <w:tcW w:w="2835" w:type="dxa"/>
            <w:vAlign w:val="center"/>
          </w:tcPr>
          <w:p w:rsidR="00640205" w:rsidRPr="00F02620" w:rsidRDefault="00FD1212" w:rsidP="00DA31E9">
            <w:pPr>
              <w:jc w:val="center"/>
              <w:rPr>
                <w:rFonts w:cstheme="minorHAnsi"/>
                <w:b/>
                <w:sz w:val="24"/>
                <w:szCs w:val="24"/>
              </w:rPr>
            </w:pPr>
            <w:r w:rsidRPr="00F02620">
              <w:rPr>
                <w:rFonts w:cstheme="minorHAnsi"/>
                <w:b/>
                <w:sz w:val="24"/>
                <w:szCs w:val="24"/>
              </w:rPr>
              <w:sym w:font="Wingdings 2" w:char="00F0"/>
            </w:r>
            <w:r w:rsidR="0064366E" w:rsidRPr="00F02620">
              <w:rPr>
                <w:rFonts w:cstheme="minorHAnsi"/>
                <w:b/>
                <w:sz w:val="24"/>
                <w:szCs w:val="24"/>
              </w:rPr>
              <w:sym w:font="Wingdings 2" w:char="00F0"/>
            </w:r>
            <w:r w:rsidR="0064366E" w:rsidRPr="00F02620">
              <w:rPr>
                <w:rFonts w:cstheme="minorHAnsi"/>
                <w:b/>
                <w:sz w:val="24"/>
                <w:szCs w:val="24"/>
              </w:rPr>
              <w:sym w:font="Wingdings 2" w:char="00F0"/>
            </w:r>
            <w:r w:rsidR="0064366E" w:rsidRPr="00F02620">
              <w:rPr>
                <w:rFonts w:cstheme="minorHAnsi"/>
                <w:b/>
                <w:sz w:val="24"/>
                <w:szCs w:val="24"/>
              </w:rPr>
              <w:t xml:space="preserve"> </w:t>
            </w:r>
            <w:r w:rsidR="002510F7" w:rsidRPr="002510F7">
              <w:rPr>
                <w:rFonts w:cstheme="minorHAnsi"/>
                <w:b/>
              </w:rPr>
              <w:t xml:space="preserve">La BDD </w:t>
            </w:r>
            <w:r w:rsidR="00DA31E9">
              <w:rPr>
                <w:rFonts w:cstheme="minorHAnsi"/>
                <w:b/>
              </w:rPr>
              <w:t>financée par</w:t>
            </w:r>
            <w:r w:rsidR="002510F7" w:rsidRPr="002510F7">
              <w:rPr>
                <w:rFonts w:cstheme="minorHAnsi"/>
                <w:b/>
              </w:rPr>
              <w:t xml:space="preserve"> </w:t>
            </w:r>
            <w:proofErr w:type="spellStart"/>
            <w:r w:rsidR="002510F7" w:rsidRPr="002510F7">
              <w:rPr>
                <w:rFonts w:cstheme="minorHAnsi"/>
                <w:b/>
              </w:rPr>
              <w:t>NUM’online</w:t>
            </w:r>
            <w:proofErr w:type="spellEnd"/>
            <w:r w:rsidR="002510F7" w:rsidRPr="002510F7">
              <w:rPr>
                <w:rFonts w:cstheme="minorHAnsi"/>
                <w:b/>
              </w:rPr>
              <w:t xml:space="preserve"> a été illicitement reproduite par </w:t>
            </w:r>
            <w:proofErr w:type="spellStart"/>
            <w:r w:rsidR="002510F7" w:rsidRPr="002510F7">
              <w:rPr>
                <w:rFonts w:cstheme="minorHAnsi"/>
                <w:b/>
              </w:rPr>
              <w:t>IT’line</w:t>
            </w:r>
            <w:proofErr w:type="spellEnd"/>
            <w:r w:rsidR="002510F7" w:rsidRPr="002510F7">
              <w:rPr>
                <w:rFonts w:cstheme="minorHAnsi"/>
                <w:b/>
              </w:rPr>
              <w:t xml:space="preserve">. Déterminer le statut de </w:t>
            </w:r>
            <w:proofErr w:type="spellStart"/>
            <w:r w:rsidR="002510F7" w:rsidRPr="002510F7">
              <w:rPr>
                <w:rFonts w:cstheme="minorHAnsi"/>
                <w:b/>
              </w:rPr>
              <w:t>NUM’online</w:t>
            </w:r>
            <w:proofErr w:type="spellEnd"/>
            <w:r w:rsidR="002510F7" w:rsidRPr="002510F7">
              <w:rPr>
                <w:rFonts w:cstheme="minorHAnsi"/>
                <w:b/>
              </w:rPr>
              <w:t xml:space="preserve"> et l’action en justice envisageable pour obtenir réparation.</w:t>
            </w:r>
          </w:p>
        </w:tc>
        <w:tc>
          <w:tcPr>
            <w:tcW w:w="2835" w:type="dxa"/>
            <w:vAlign w:val="center"/>
          </w:tcPr>
          <w:p w:rsidR="00640205" w:rsidRPr="00720DCB" w:rsidRDefault="0064366E" w:rsidP="00F02620">
            <w:pPr>
              <w:jc w:val="center"/>
              <w:rPr>
                <w:rFonts w:cstheme="minorHAnsi"/>
                <w:b/>
                <w:sz w:val="24"/>
                <w:szCs w:val="24"/>
              </w:rPr>
            </w:pPr>
            <w:r w:rsidRPr="00720DCB">
              <w:rPr>
                <w:rFonts w:cstheme="minorHAnsi"/>
                <w:sz w:val="24"/>
                <w:szCs w:val="24"/>
              </w:rPr>
              <w:sym w:font="Wingdings 2" w:char="00F0"/>
            </w:r>
            <w:r w:rsidRPr="00720DCB">
              <w:rPr>
                <w:rFonts w:cstheme="minorHAnsi"/>
                <w:sz w:val="24"/>
                <w:szCs w:val="24"/>
              </w:rPr>
              <w:sym w:font="Wingdings 2" w:char="00F0"/>
            </w:r>
            <w:r w:rsidRPr="00720DCB">
              <w:rPr>
                <w:rFonts w:cstheme="minorHAnsi"/>
                <w:sz w:val="24"/>
                <w:szCs w:val="24"/>
              </w:rPr>
              <w:sym w:font="Wingdings 2" w:char="00F0"/>
            </w:r>
            <w:r w:rsidRPr="00720DCB">
              <w:rPr>
                <w:rFonts w:cstheme="minorHAnsi"/>
                <w:sz w:val="24"/>
                <w:szCs w:val="24"/>
              </w:rPr>
              <w:t xml:space="preserve"> </w:t>
            </w:r>
            <w:r w:rsidR="00640205" w:rsidRPr="00720DCB">
              <w:rPr>
                <w:rFonts w:cstheme="minorHAnsi"/>
                <w:b/>
                <w:sz w:val="23"/>
                <w:szCs w:val="23"/>
              </w:rPr>
              <w:t xml:space="preserve">Si le délit de contrefaçon de BDD est reconnu, </w:t>
            </w:r>
            <w:r w:rsidR="00F02620">
              <w:rPr>
                <w:rFonts w:cstheme="minorHAnsi"/>
                <w:b/>
                <w:sz w:val="23"/>
                <w:szCs w:val="23"/>
              </w:rPr>
              <w:t xml:space="preserve">préciser </w:t>
            </w:r>
            <w:r w:rsidR="00640205" w:rsidRPr="00720DCB">
              <w:rPr>
                <w:rFonts w:cstheme="minorHAnsi"/>
                <w:b/>
                <w:sz w:val="23"/>
                <w:szCs w:val="23"/>
              </w:rPr>
              <w:t>les sanctions possibles que le juge peut prononcer à l’encontre du contrefacteur</w:t>
            </w:r>
            <w:r w:rsidR="00F02620">
              <w:rPr>
                <w:rFonts w:cstheme="minorHAnsi"/>
                <w:b/>
                <w:sz w:val="23"/>
                <w:szCs w:val="23"/>
              </w:rPr>
              <w:t>.</w:t>
            </w:r>
          </w:p>
        </w:tc>
        <w:tc>
          <w:tcPr>
            <w:tcW w:w="2835" w:type="dxa"/>
            <w:vAlign w:val="center"/>
          </w:tcPr>
          <w:p w:rsidR="00640205" w:rsidRPr="00F02620" w:rsidRDefault="0064366E" w:rsidP="00F02620">
            <w:pPr>
              <w:jc w:val="center"/>
              <w:rPr>
                <w:rFonts w:cstheme="minorHAnsi"/>
                <w:b/>
                <w:sz w:val="24"/>
                <w:szCs w:val="24"/>
              </w:rPr>
            </w:pPr>
            <w:r w:rsidRPr="00F02620">
              <w:rPr>
                <w:rFonts w:cstheme="minorHAnsi"/>
                <w:b/>
                <w:sz w:val="24"/>
                <w:szCs w:val="24"/>
              </w:rPr>
              <w:sym w:font="Wingdings 2" w:char="00F0"/>
            </w:r>
            <w:r w:rsidRPr="00F02620">
              <w:rPr>
                <w:rFonts w:cstheme="minorHAnsi"/>
                <w:b/>
                <w:sz w:val="24"/>
                <w:szCs w:val="24"/>
              </w:rPr>
              <w:sym w:font="Wingdings 2" w:char="00F0"/>
            </w:r>
            <w:r w:rsidRPr="00F02620">
              <w:rPr>
                <w:rFonts w:cstheme="minorHAnsi"/>
                <w:b/>
                <w:sz w:val="24"/>
                <w:szCs w:val="24"/>
              </w:rPr>
              <w:t xml:space="preserve"> </w:t>
            </w:r>
            <w:r w:rsidR="00F02620" w:rsidRPr="00F02620">
              <w:rPr>
                <w:rFonts w:cstheme="minorHAnsi"/>
                <w:b/>
                <w:sz w:val="24"/>
                <w:szCs w:val="24"/>
              </w:rPr>
              <w:t>Préciser c</w:t>
            </w:r>
            <w:r w:rsidR="00640205" w:rsidRPr="00F02620">
              <w:rPr>
                <w:rFonts w:cstheme="minorHAnsi"/>
                <w:b/>
                <w:sz w:val="24"/>
                <w:szCs w:val="24"/>
              </w:rPr>
              <w:t xml:space="preserve">ontre quels types </w:t>
            </w:r>
            <w:r w:rsidR="00815FF4" w:rsidRPr="00F02620">
              <w:rPr>
                <w:rFonts w:cstheme="minorHAnsi"/>
                <w:b/>
                <w:sz w:val="24"/>
                <w:szCs w:val="24"/>
              </w:rPr>
              <w:t>d’agissements</w:t>
            </w:r>
            <w:r w:rsidR="00640205" w:rsidRPr="00F02620">
              <w:rPr>
                <w:rFonts w:cstheme="minorHAnsi"/>
                <w:b/>
                <w:sz w:val="24"/>
                <w:szCs w:val="24"/>
              </w:rPr>
              <w:t>, l’auteur d’une BDD peut s’opposer</w:t>
            </w:r>
            <w:r w:rsidR="00F02620" w:rsidRPr="00F02620">
              <w:rPr>
                <w:rFonts w:cstheme="minorHAnsi"/>
                <w:b/>
                <w:sz w:val="24"/>
                <w:szCs w:val="24"/>
              </w:rPr>
              <w:t>.</w:t>
            </w:r>
          </w:p>
        </w:tc>
        <w:tc>
          <w:tcPr>
            <w:tcW w:w="2835" w:type="dxa"/>
            <w:vAlign w:val="center"/>
          </w:tcPr>
          <w:p w:rsidR="00640205" w:rsidRPr="00720DCB" w:rsidRDefault="0064366E" w:rsidP="00F02620">
            <w:pPr>
              <w:jc w:val="center"/>
              <w:rPr>
                <w:rFonts w:cstheme="minorHAnsi"/>
                <w:b/>
                <w:sz w:val="24"/>
                <w:szCs w:val="24"/>
              </w:rPr>
            </w:pPr>
            <w:r w:rsidRPr="00F02620">
              <w:rPr>
                <w:rFonts w:cstheme="minorHAnsi"/>
                <w:b/>
                <w:sz w:val="24"/>
                <w:szCs w:val="24"/>
              </w:rPr>
              <w:sym w:font="Wingdings 2" w:char="00F0"/>
            </w:r>
            <w:r w:rsidRPr="00F02620">
              <w:rPr>
                <w:rFonts w:cstheme="minorHAnsi"/>
                <w:b/>
                <w:sz w:val="24"/>
                <w:szCs w:val="24"/>
              </w:rPr>
              <w:t xml:space="preserve"> </w:t>
            </w:r>
            <w:r w:rsidR="00F02620" w:rsidRPr="00F02620">
              <w:rPr>
                <w:rFonts w:cstheme="minorHAnsi"/>
                <w:b/>
                <w:sz w:val="24"/>
                <w:szCs w:val="24"/>
              </w:rPr>
              <w:t>Expliquer à</w:t>
            </w:r>
            <w:r w:rsidR="00640205" w:rsidRPr="00720DCB">
              <w:rPr>
                <w:rFonts w:cstheme="minorHAnsi"/>
                <w:b/>
                <w:sz w:val="24"/>
                <w:szCs w:val="24"/>
              </w:rPr>
              <w:t xml:space="preserve"> quelle condition, la reproduction, totale ou partielle, d’une BDD est-elle possible</w:t>
            </w:r>
            <w:r w:rsidR="00F02620">
              <w:rPr>
                <w:rFonts w:cstheme="minorHAnsi"/>
                <w:b/>
                <w:sz w:val="24"/>
                <w:szCs w:val="24"/>
              </w:rPr>
              <w:t>.</w:t>
            </w:r>
          </w:p>
        </w:tc>
      </w:tr>
      <w:tr w:rsidR="00640205" w:rsidRPr="00720DCB" w:rsidTr="00633E32">
        <w:trPr>
          <w:trHeight w:hRule="exact" w:val="1985"/>
        </w:trPr>
        <w:tc>
          <w:tcPr>
            <w:tcW w:w="2835" w:type="dxa"/>
            <w:vAlign w:val="center"/>
          </w:tcPr>
          <w:p w:rsidR="00640205" w:rsidRDefault="002510F7" w:rsidP="002510F7">
            <w:pPr>
              <w:jc w:val="center"/>
              <w:rPr>
                <w:rFonts w:cstheme="minorHAnsi"/>
                <w:i/>
                <w:sz w:val="20"/>
                <w:szCs w:val="20"/>
              </w:rPr>
            </w:pPr>
            <w:r>
              <w:rPr>
                <w:rFonts w:cstheme="minorHAnsi"/>
                <w:i/>
                <w:sz w:val="20"/>
                <w:szCs w:val="20"/>
              </w:rPr>
              <w:t xml:space="preserve">1/ </w:t>
            </w:r>
            <w:proofErr w:type="spellStart"/>
            <w:r w:rsidRPr="00DA31E9">
              <w:rPr>
                <w:rFonts w:cstheme="minorHAnsi"/>
                <w:b/>
                <w:i/>
                <w:sz w:val="20"/>
                <w:szCs w:val="20"/>
              </w:rPr>
              <w:t>NUM’online</w:t>
            </w:r>
            <w:proofErr w:type="spellEnd"/>
            <w:r w:rsidRPr="00DA31E9">
              <w:rPr>
                <w:rFonts w:cstheme="minorHAnsi"/>
                <w:b/>
                <w:i/>
                <w:sz w:val="20"/>
                <w:szCs w:val="20"/>
              </w:rPr>
              <w:t xml:space="preserve"> est producteur</w:t>
            </w:r>
            <w:r>
              <w:rPr>
                <w:rFonts w:cstheme="minorHAnsi"/>
                <w:i/>
                <w:sz w:val="20"/>
                <w:szCs w:val="20"/>
              </w:rPr>
              <w:t xml:space="preserve"> de la BDD + </w:t>
            </w:r>
            <w:r w:rsidR="00DA31E9">
              <w:rPr>
                <w:rFonts w:cstheme="minorHAnsi"/>
                <w:i/>
                <w:sz w:val="20"/>
                <w:szCs w:val="20"/>
              </w:rPr>
              <w:t>justification</w:t>
            </w:r>
          </w:p>
          <w:p w:rsidR="002510F7" w:rsidRPr="00720DCB" w:rsidRDefault="002510F7" w:rsidP="002510F7">
            <w:pPr>
              <w:jc w:val="center"/>
              <w:rPr>
                <w:rFonts w:cstheme="minorHAnsi"/>
                <w:i/>
                <w:sz w:val="20"/>
                <w:szCs w:val="20"/>
              </w:rPr>
            </w:pPr>
            <w:r>
              <w:rPr>
                <w:rFonts w:cstheme="minorHAnsi"/>
                <w:i/>
                <w:sz w:val="20"/>
                <w:szCs w:val="20"/>
              </w:rPr>
              <w:t xml:space="preserve">2/ Action pour atteinte aux droits du producteur devant le </w:t>
            </w:r>
            <w:r w:rsidRPr="00DA31E9">
              <w:rPr>
                <w:rFonts w:cstheme="minorHAnsi"/>
                <w:b/>
                <w:i/>
                <w:sz w:val="20"/>
                <w:szCs w:val="20"/>
              </w:rPr>
              <w:t xml:space="preserve">TGI </w:t>
            </w:r>
            <w:r>
              <w:rPr>
                <w:rFonts w:cstheme="minorHAnsi"/>
                <w:i/>
                <w:sz w:val="20"/>
                <w:szCs w:val="20"/>
              </w:rPr>
              <w:t>(dommages et intérêts).</w:t>
            </w:r>
          </w:p>
        </w:tc>
        <w:tc>
          <w:tcPr>
            <w:tcW w:w="2835" w:type="dxa"/>
            <w:vAlign w:val="center"/>
          </w:tcPr>
          <w:p w:rsidR="00640205" w:rsidRPr="00720DCB" w:rsidRDefault="00640205" w:rsidP="00BE39C8">
            <w:pPr>
              <w:jc w:val="center"/>
              <w:rPr>
                <w:rFonts w:cstheme="minorHAnsi"/>
                <w:i/>
                <w:sz w:val="20"/>
                <w:szCs w:val="20"/>
              </w:rPr>
            </w:pPr>
            <w:r w:rsidRPr="00720DCB">
              <w:rPr>
                <w:rFonts w:cstheme="minorHAnsi"/>
                <w:i/>
                <w:sz w:val="20"/>
                <w:szCs w:val="20"/>
              </w:rPr>
              <w:t>Délit = action pénale.</w:t>
            </w:r>
          </w:p>
          <w:p w:rsidR="00640205" w:rsidRPr="00720DCB" w:rsidRDefault="00640205" w:rsidP="00120628">
            <w:pPr>
              <w:jc w:val="center"/>
              <w:rPr>
                <w:rFonts w:cstheme="minorHAnsi"/>
                <w:i/>
                <w:sz w:val="20"/>
                <w:szCs w:val="20"/>
              </w:rPr>
            </w:pPr>
            <w:r w:rsidRPr="00720DCB">
              <w:rPr>
                <w:rFonts w:cstheme="minorHAnsi"/>
                <w:i/>
                <w:sz w:val="20"/>
                <w:szCs w:val="20"/>
              </w:rPr>
              <w:t>Le juge peut alors prononcer une peine d’amende (</w:t>
            </w:r>
            <w:r w:rsidR="00120628" w:rsidRPr="00720DCB">
              <w:rPr>
                <w:rFonts w:cstheme="minorHAnsi"/>
                <w:i/>
                <w:sz w:val="20"/>
                <w:szCs w:val="20"/>
              </w:rPr>
              <w:t>300</w:t>
            </w:r>
            <w:r w:rsidRPr="00720DCB">
              <w:rPr>
                <w:rFonts w:cstheme="minorHAnsi"/>
                <w:i/>
                <w:sz w:val="20"/>
                <w:szCs w:val="20"/>
              </w:rPr>
              <w:t> 000€) et/ou d’emprisonnement (</w:t>
            </w:r>
            <w:r w:rsidR="00120628" w:rsidRPr="00720DCB">
              <w:rPr>
                <w:rFonts w:cstheme="minorHAnsi"/>
                <w:i/>
                <w:sz w:val="20"/>
                <w:szCs w:val="20"/>
              </w:rPr>
              <w:t>3</w:t>
            </w:r>
            <w:r w:rsidRPr="00720DCB">
              <w:rPr>
                <w:rFonts w:cstheme="minorHAnsi"/>
                <w:i/>
                <w:sz w:val="20"/>
                <w:szCs w:val="20"/>
              </w:rPr>
              <w:t>ans) et accorder des dommages et intérêts à la victime si elle s’est portée partie civile.</w:t>
            </w:r>
          </w:p>
        </w:tc>
        <w:tc>
          <w:tcPr>
            <w:tcW w:w="2835" w:type="dxa"/>
            <w:vAlign w:val="center"/>
          </w:tcPr>
          <w:p w:rsidR="00640205" w:rsidRPr="00720DCB" w:rsidRDefault="00640205" w:rsidP="00BE39C8">
            <w:pPr>
              <w:jc w:val="center"/>
              <w:rPr>
                <w:rFonts w:cstheme="minorHAnsi"/>
                <w:i/>
                <w:sz w:val="20"/>
                <w:szCs w:val="20"/>
              </w:rPr>
            </w:pPr>
            <w:r w:rsidRPr="00720DCB">
              <w:rPr>
                <w:rFonts w:cstheme="minorHAnsi"/>
                <w:i/>
                <w:sz w:val="20"/>
                <w:szCs w:val="20"/>
              </w:rPr>
              <w:t>Il peut s’opposer à la reproduction, la représentation, intégrale ou partielle, sans son autorisation de la BDD.</w:t>
            </w:r>
          </w:p>
        </w:tc>
        <w:tc>
          <w:tcPr>
            <w:tcW w:w="2835" w:type="dxa"/>
            <w:vAlign w:val="center"/>
          </w:tcPr>
          <w:p w:rsidR="00640205" w:rsidRPr="00720DCB" w:rsidRDefault="00640205" w:rsidP="00BE39C8">
            <w:pPr>
              <w:jc w:val="center"/>
              <w:rPr>
                <w:rFonts w:cstheme="minorHAnsi"/>
                <w:i/>
                <w:sz w:val="20"/>
                <w:szCs w:val="20"/>
              </w:rPr>
            </w:pPr>
            <w:r w:rsidRPr="00720DCB">
              <w:rPr>
                <w:rFonts w:cstheme="minorHAnsi"/>
                <w:i/>
                <w:sz w:val="20"/>
                <w:szCs w:val="20"/>
              </w:rPr>
              <w:t xml:space="preserve">La reproduction d’une BDD est possible </w:t>
            </w:r>
            <w:r w:rsidRPr="00720DCB">
              <w:rPr>
                <w:rFonts w:cstheme="minorHAnsi"/>
                <w:i/>
                <w:sz w:val="20"/>
                <w:szCs w:val="20"/>
                <w:u w:val="single"/>
              </w:rPr>
              <w:t>seulement si</w:t>
            </w:r>
            <w:r w:rsidRPr="00720DCB">
              <w:rPr>
                <w:rFonts w:cstheme="minorHAnsi"/>
                <w:i/>
                <w:sz w:val="20"/>
                <w:szCs w:val="20"/>
              </w:rPr>
              <w:t xml:space="preserve"> l’auteur de la BDD en donne l’autorisation.</w:t>
            </w:r>
          </w:p>
        </w:tc>
      </w:tr>
      <w:tr w:rsidR="00640205" w:rsidRPr="001549C5" w:rsidTr="00B63C26">
        <w:trPr>
          <w:trHeight w:hRule="exact" w:val="1985"/>
        </w:trPr>
        <w:tc>
          <w:tcPr>
            <w:tcW w:w="2835" w:type="dxa"/>
            <w:vAlign w:val="center"/>
          </w:tcPr>
          <w:p w:rsidR="00640205" w:rsidRPr="00720DCB" w:rsidRDefault="0064366E" w:rsidP="00F02620">
            <w:pPr>
              <w:jc w:val="center"/>
              <w:rPr>
                <w:rFonts w:cstheme="minorHAnsi"/>
                <w:b/>
                <w:sz w:val="24"/>
                <w:szCs w:val="24"/>
              </w:rPr>
            </w:pPr>
            <w:r w:rsidRPr="001549C5">
              <w:rPr>
                <w:rFonts w:cstheme="minorHAnsi"/>
                <w:b/>
                <w:sz w:val="24"/>
                <w:szCs w:val="24"/>
              </w:rPr>
              <w:sym w:font="Wingdings 2" w:char="00F0"/>
            </w:r>
            <w:r w:rsidRPr="001549C5">
              <w:rPr>
                <w:rFonts w:cstheme="minorHAnsi"/>
                <w:b/>
                <w:sz w:val="24"/>
                <w:szCs w:val="24"/>
              </w:rPr>
              <w:sym w:font="Wingdings 2" w:char="00F0"/>
            </w:r>
            <w:r w:rsidRPr="001549C5">
              <w:rPr>
                <w:rFonts w:cstheme="minorHAnsi"/>
                <w:b/>
                <w:sz w:val="24"/>
                <w:szCs w:val="24"/>
              </w:rPr>
              <w:t xml:space="preserve"> </w:t>
            </w:r>
            <w:r w:rsidR="0017612B" w:rsidRPr="00720DCB">
              <w:rPr>
                <w:rFonts w:cstheme="minorHAnsi"/>
                <w:b/>
                <w:sz w:val="24"/>
                <w:szCs w:val="24"/>
              </w:rPr>
              <w:t xml:space="preserve">Hormis </w:t>
            </w:r>
            <w:r w:rsidR="00640205" w:rsidRPr="00720DCB">
              <w:rPr>
                <w:rFonts w:cstheme="minorHAnsi"/>
                <w:b/>
                <w:sz w:val="24"/>
                <w:szCs w:val="24"/>
              </w:rPr>
              <w:t>le droit d’auteur</w:t>
            </w:r>
            <w:r w:rsidR="0017612B" w:rsidRPr="00720DCB">
              <w:rPr>
                <w:rFonts w:cstheme="minorHAnsi"/>
                <w:b/>
                <w:sz w:val="24"/>
                <w:szCs w:val="24"/>
              </w:rPr>
              <w:t xml:space="preserve">, </w:t>
            </w:r>
            <w:r w:rsidR="00F02620">
              <w:rPr>
                <w:rFonts w:cstheme="minorHAnsi"/>
                <w:b/>
                <w:sz w:val="24"/>
                <w:szCs w:val="24"/>
              </w:rPr>
              <w:t>présenter l’</w:t>
            </w:r>
            <w:r w:rsidR="00640205" w:rsidRPr="00720DCB">
              <w:rPr>
                <w:rFonts w:cstheme="minorHAnsi"/>
                <w:b/>
                <w:sz w:val="24"/>
                <w:szCs w:val="24"/>
              </w:rPr>
              <w:t xml:space="preserve">autre modalité de protection </w:t>
            </w:r>
            <w:r w:rsidR="00F02620">
              <w:rPr>
                <w:rFonts w:cstheme="minorHAnsi"/>
                <w:b/>
                <w:sz w:val="24"/>
                <w:szCs w:val="24"/>
              </w:rPr>
              <w:t xml:space="preserve">dont </w:t>
            </w:r>
            <w:r w:rsidR="00804AC5" w:rsidRPr="00720DCB">
              <w:rPr>
                <w:rFonts w:cstheme="minorHAnsi"/>
                <w:b/>
                <w:sz w:val="24"/>
                <w:szCs w:val="24"/>
              </w:rPr>
              <w:t>bénéficie</w:t>
            </w:r>
            <w:r w:rsidR="00640205" w:rsidRPr="00720DCB">
              <w:rPr>
                <w:rFonts w:cstheme="minorHAnsi"/>
                <w:b/>
                <w:sz w:val="24"/>
                <w:szCs w:val="24"/>
              </w:rPr>
              <w:t xml:space="preserve"> la BDD</w:t>
            </w:r>
            <w:r w:rsidR="0017612B" w:rsidRPr="00720DCB">
              <w:rPr>
                <w:rFonts w:cstheme="minorHAnsi"/>
                <w:b/>
                <w:sz w:val="24"/>
                <w:szCs w:val="24"/>
              </w:rPr>
              <w:t xml:space="preserve"> </w:t>
            </w:r>
            <w:r w:rsidR="00804AC5" w:rsidRPr="00720DCB">
              <w:rPr>
                <w:rFonts w:cstheme="minorHAnsi"/>
                <w:b/>
                <w:sz w:val="24"/>
                <w:szCs w:val="24"/>
              </w:rPr>
              <w:t>depuis 1998</w:t>
            </w:r>
            <w:r w:rsidR="00F02620">
              <w:rPr>
                <w:rFonts w:cstheme="minorHAnsi"/>
                <w:b/>
                <w:sz w:val="24"/>
                <w:szCs w:val="24"/>
              </w:rPr>
              <w:t>.</w:t>
            </w:r>
          </w:p>
        </w:tc>
        <w:tc>
          <w:tcPr>
            <w:tcW w:w="2835" w:type="dxa"/>
            <w:vAlign w:val="center"/>
          </w:tcPr>
          <w:p w:rsidR="00640205" w:rsidRPr="00720DCB" w:rsidRDefault="00C27EF2" w:rsidP="00F02620">
            <w:pPr>
              <w:jc w:val="center"/>
              <w:rPr>
                <w:rFonts w:cstheme="minorHAnsi"/>
                <w:b/>
                <w:sz w:val="24"/>
                <w:szCs w:val="24"/>
              </w:rPr>
            </w:pPr>
            <w:r w:rsidRPr="001549C5">
              <w:rPr>
                <w:rFonts w:cstheme="minorHAnsi"/>
                <w:b/>
                <w:sz w:val="24"/>
                <w:szCs w:val="24"/>
              </w:rPr>
              <w:sym w:font="Wingdings 2" w:char="00F0"/>
            </w:r>
            <w:r w:rsidRPr="001549C5">
              <w:rPr>
                <w:rFonts w:cstheme="minorHAnsi"/>
                <w:b/>
                <w:sz w:val="24"/>
                <w:szCs w:val="24"/>
              </w:rPr>
              <w:t xml:space="preserve"> </w:t>
            </w:r>
            <w:r w:rsidR="00640205" w:rsidRPr="00720DCB">
              <w:rPr>
                <w:rFonts w:cstheme="minorHAnsi"/>
                <w:b/>
                <w:sz w:val="24"/>
                <w:szCs w:val="24"/>
              </w:rPr>
              <w:t xml:space="preserve">En matière de BDD, </w:t>
            </w:r>
            <w:r w:rsidR="00F02620">
              <w:rPr>
                <w:rFonts w:cstheme="minorHAnsi"/>
                <w:b/>
                <w:sz w:val="24"/>
                <w:szCs w:val="24"/>
              </w:rPr>
              <w:t xml:space="preserve">expliquer si </w:t>
            </w:r>
            <w:r w:rsidR="00640205" w:rsidRPr="00720DCB">
              <w:rPr>
                <w:rFonts w:cstheme="minorHAnsi"/>
                <w:b/>
                <w:sz w:val="24"/>
                <w:szCs w:val="24"/>
              </w:rPr>
              <w:t>la protection de l’auteur et la protection du producteur sont liées</w:t>
            </w:r>
            <w:r w:rsidR="00F02620">
              <w:rPr>
                <w:rFonts w:cstheme="minorHAnsi"/>
                <w:b/>
                <w:sz w:val="24"/>
                <w:szCs w:val="24"/>
              </w:rPr>
              <w:t>.</w:t>
            </w:r>
          </w:p>
        </w:tc>
        <w:tc>
          <w:tcPr>
            <w:tcW w:w="2835" w:type="dxa"/>
            <w:vAlign w:val="center"/>
          </w:tcPr>
          <w:p w:rsidR="00640205" w:rsidRPr="00720DCB" w:rsidRDefault="00C27EF2" w:rsidP="00F02620">
            <w:pPr>
              <w:jc w:val="center"/>
              <w:rPr>
                <w:rFonts w:cstheme="minorHAnsi"/>
                <w:b/>
                <w:sz w:val="24"/>
                <w:szCs w:val="24"/>
              </w:rPr>
            </w:pPr>
            <w:r w:rsidRPr="001549C5">
              <w:rPr>
                <w:rFonts w:cstheme="minorHAnsi"/>
                <w:b/>
                <w:sz w:val="24"/>
                <w:szCs w:val="24"/>
              </w:rPr>
              <w:sym w:font="Wingdings 2" w:char="00F0"/>
            </w:r>
            <w:r w:rsidRPr="001549C5">
              <w:rPr>
                <w:rFonts w:cstheme="minorHAnsi"/>
                <w:b/>
                <w:sz w:val="24"/>
                <w:szCs w:val="24"/>
              </w:rPr>
              <w:sym w:font="Wingdings 2" w:char="00F0"/>
            </w:r>
            <w:r w:rsidRPr="001549C5">
              <w:rPr>
                <w:rFonts w:cstheme="minorHAnsi"/>
                <w:b/>
                <w:sz w:val="24"/>
                <w:szCs w:val="24"/>
              </w:rPr>
              <w:t xml:space="preserve"> </w:t>
            </w:r>
            <w:r w:rsidR="00F02620">
              <w:rPr>
                <w:rFonts w:cstheme="minorHAnsi"/>
                <w:b/>
                <w:sz w:val="24"/>
                <w:szCs w:val="24"/>
              </w:rPr>
              <w:t xml:space="preserve">Présenter le </w:t>
            </w:r>
            <w:r w:rsidR="00640205" w:rsidRPr="00720DCB">
              <w:rPr>
                <w:rFonts w:cstheme="minorHAnsi"/>
                <w:b/>
                <w:sz w:val="24"/>
                <w:szCs w:val="24"/>
              </w:rPr>
              <w:t>producteur de BDD</w:t>
            </w:r>
            <w:r w:rsidR="00F02620">
              <w:rPr>
                <w:rFonts w:cstheme="minorHAnsi"/>
                <w:b/>
                <w:sz w:val="24"/>
                <w:szCs w:val="24"/>
              </w:rPr>
              <w:t>.</w:t>
            </w:r>
          </w:p>
        </w:tc>
        <w:tc>
          <w:tcPr>
            <w:tcW w:w="2835" w:type="dxa"/>
            <w:vAlign w:val="center"/>
          </w:tcPr>
          <w:p w:rsidR="00640205" w:rsidRPr="00720DCB" w:rsidRDefault="000D6C4E" w:rsidP="00F02620">
            <w:pPr>
              <w:jc w:val="center"/>
              <w:rPr>
                <w:rFonts w:cstheme="minorHAnsi"/>
                <w:b/>
                <w:sz w:val="24"/>
                <w:szCs w:val="24"/>
              </w:rPr>
            </w:pPr>
            <w:r w:rsidRPr="001549C5">
              <w:rPr>
                <w:rFonts w:cstheme="minorHAnsi"/>
                <w:b/>
                <w:sz w:val="24"/>
                <w:szCs w:val="24"/>
              </w:rPr>
              <w:sym w:font="Wingdings 2" w:char="00F0"/>
            </w:r>
            <w:r w:rsidRPr="001549C5">
              <w:rPr>
                <w:rFonts w:cstheme="minorHAnsi"/>
                <w:b/>
                <w:sz w:val="24"/>
                <w:szCs w:val="24"/>
              </w:rPr>
              <w:sym w:font="Wingdings 2" w:char="00F0"/>
            </w:r>
            <w:r w:rsidRPr="001549C5">
              <w:rPr>
                <w:rFonts w:cstheme="minorHAnsi"/>
                <w:b/>
                <w:sz w:val="24"/>
                <w:szCs w:val="24"/>
              </w:rPr>
              <w:t xml:space="preserve"> </w:t>
            </w:r>
            <w:r w:rsidR="00F02620" w:rsidRPr="001549C5">
              <w:rPr>
                <w:rFonts w:cstheme="minorHAnsi"/>
                <w:b/>
                <w:sz w:val="24"/>
                <w:szCs w:val="24"/>
              </w:rPr>
              <w:t>Expliquer comment bénéficier de la protection par le droit du produ</w:t>
            </w:r>
            <w:r w:rsidR="001549C5" w:rsidRPr="001549C5">
              <w:rPr>
                <w:rFonts w:cstheme="minorHAnsi"/>
                <w:b/>
                <w:sz w:val="24"/>
                <w:szCs w:val="24"/>
              </w:rPr>
              <w:t>c</w:t>
            </w:r>
            <w:r w:rsidR="00F02620" w:rsidRPr="001549C5">
              <w:rPr>
                <w:rFonts w:cstheme="minorHAnsi"/>
                <w:b/>
                <w:sz w:val="24"/>
                <w:szCs w:val="24"/>
              </w:rPr>
              <w:t>teur sur une BDD.</w:t>
            </w:r>
            <w:r w:rsidR="00F02620" w:rsidRPr="00720DCB">
              <w:rPr>
                <w:rFonts w:cstheme="minorHAnsi"/>
                <w:b/>
                <w:sz w:val="24"/>
                <w:szCs w:val="24"/>
              </w:rPr>
              <w:t xml:space="preserve"> </w:t>
            </w:r>
          </w:p>
        </w:tc>
      </w:tr>
      <w:tr w:rsidR="00640205" w:rsidRPr="00720DCB" w:rsidTr="00B63C26">
        <w:trPr>
          <w:trHeight w:hRule="exact" w:val="1985"/>
        </w:trPr>
        <w:tc>
          <w:tcPr>
            <w:tcW w:w="2835" w:type="dxa"/>
            <w:vAlign w:val="center"/>
          </w:tcPr>
          <w:p w:rsidR="00640205" w:rsidRPr="00720DCB" w:rsidRDefault="00640205" w:rsidP="00BE39C8">
            <w:pPr>
              <w:jc w:val="center"/>
              <w:rPr>
                <w:rFonts w:cstheme="minorHAnsi"/>
                <w:i/>
                <w:sz w:val="20"/>
                <w:szCs w:val="20"/>
              </w:rPr>
            </w:pPr>
            <w:r w:rsidRPr="00720DCB">
              <w:rPr>
                <w:rFonts w:cstheme="minorHAnsi"/>
                <w:i/>
                <w:sz w:val="20"/>
                <w:szCs w:val="20"/>
              </w:rPr>
              <w:t>Depuis la loi de 1998, les BDD bénéficient également de la protection par le droit « sui generis » du producteur.</w:t>
            </w:r>
          </w:p>
          <w:p w:rsidR="0064366E" w:rsidRPr="00720DCB" w:rsidRDefault="0064366E" w:rsidP="00BE39C8">
            <w:pPr>
              <w:jc w:val="center"/>
              <w:rPr>
                <w:rFonts w:cstheme="minorHAnsi"/>
                <w:i/>
                <w:sz w:val="20"/>
                <w:szCs w:val="20"/>
              </w:rPr>
            </w:pPr>
            <w:r w:rsidRPr="00720DCB">
              <w:rPr>
                <w:rFonts w:cstheme="minorHAnsi"/>
                <w:b/>
                <w:i/>
                <w:sz w:val="20"/>
                <w:szCs w:val="20"/>
              </w:rPr>
              <w:t>+ Explication</w:t>
            </w:r>
            <w:r w:rsidRPr="00720DCB">
              <w:rPr>
                <w:rFonts w:cstheme="minorHAnsi"/>
                <w:i/>
                <w:sz w:val="20"/>
                <w:szCs w:val="20"/>
              </w:rPr>
              <w:t>.</w:t>
            </w:r>
          </w:p>
        </w:tc>
        <w:tc>
          <w:tcPr>
            <w:tcW w:w="2835" w:type="dxa"/>
            <w:vAlign w:val="center"/>
          </w:tcPr>
          <w:p w:rsidR="00640205" w:rsidRPr="00720DCB" w:rsidRDefault="00640205" w:rsidP="00BE39C8">
            <w:pPr>
              <w:jc w:val="center"/>
              <w:rPr>
                <w:rFonts w:cstheme="minorHAnsi"/>
                <w:i/>
                <w:sz w:val="20"/>
                <w:szCs w:val="20"/>
              </w:rPr>
            </w:pPr>
            <w:r w:rsidRPr="00720DCB">
              <w:rPr>
                <w:rFonts w:cstheme="minorHAnsi"/>
                <w:i/>
                <w:sz w:val="20"/>
                <w:szCs w:val="20"/>
              </w:rPr>
              <w:t>NON, ce sont deux modalités de protection indépendantes.</w:t>
            </w:r>
          </w:p>
        </w:tc>
        <w:tc>
          <w:tcPr>
            <w:tcW w:w="2835" w:type="dxa"/>
            <w:vAlign w:val="center"/>
          </w:tcPr>
          <w:p w:rsidR="00640205" w:rsidRPr="00720DCB" w:rsidRDefault="00640205" w:rsidP="00BE39C8">
            <w:pPr>
              <w:jc w:val="center"/>
              <w:rPr>
                <w:rFonts w:cstheme="minorHAnsi"/>
                <w:i/>
                <w:sz w:val="20"/>
                <w:szCs w:val="20"/>
              </w:rPr>
            </w:pPr>
            <w:r w:rsidRPr="00720DCB">
              <w:rPr>
                <w:rFonts w:cstheme="minorHAnsi"/>
                <w:i/>
                <w:sz w:val="20"/>
                <w:szCs w:val="20"/>
              </w:rPr>
              <w:t>C’est une personne physique ou morale qui a pris l'initiative et le risque des investissements matériels, financiers, humains lors de la réalisation de la BDD.</w:t>
            </w:r>
          </w:p>
        </w:tc>
        <w:tc>
          <w:tcPr>
            <w:tcW w:w="2835" w:type="dxa"/>
            <w:vAlign w:val="center"/>
          </w:tcPr>
          <w:p w:rsidR="00640205" w:rsidRPr="00720DCB" w:rsidRDefault="00640205" w:rsidP="00BE39C8">
            <w:pPr>
              <w:jc w:val="center"/>
              <w:rPr>
                <w:rFonts w:cstheme="minorHAnsi"/>
                <w:i/>
                <w:sz w:val="20"/>
                <w:szCs w:val="20"/>
              </w:rPr>
            </w:pPr>
            <w:r w:rsidRPr="00720DCB">
              <w:rPr>
                <w:rFonts w:cstheme="minorHAnsi"/>
                <w:i/>
                <w:sz w:val="20"/>
                <w:szCs w:val="20"/>
              </w:rPr>
              <w:t xml:space="preserve">Le producteur de la base doit prouver qu'il a réalisé « un </w:t>
            </w:r>
            <w:r w:rsidRPr="00720DCB">
              <w:rPr>
                <w:rFonts w:cstheme="minorHAnsi"/>
                <w:i/>
                <w:sz w:val="20"/>
                <w:szCs w:val="20"/>
                <w:u w:val="single"/>
              </w:rPr>
              <w:t>investissement</w:t>
            </w:r>
            <w:r w:rsidRPr="00720DCB">
              <w:rPr>
                <w:rFonts w:cstheme="minorHAnsi"/>
                <w:i/>
                <w:sz w:val="20"/>
                <w:szCs w:val="20"/>
              </w:rPr>
              <w:t xml:space="preserve"> financier, matériel ou humain substantiel pour la constitution, la vérification ou la présentation de la base de données ».</w:t>
            </w:r>
          </w:p>
        </w:tc>
      </w:tr>
      <w:tr w:rsidR="00640205" w:rsidRPr="00720DCB" w:rsidTr="00B33597">
        <w:trPr>
          <w:trHeight w:hRule="exact" w:val="1985"/>
        </w:trPr>
        <w:tc>
          <w:tcPr>
            <w:tcW w:w="2835" w:type="dxa"/>
            <w:vAlign w:val="center"/>
          </w:tcPr>
          <w:p w:rsidR="00640205" w:rsidRPr="001549C5" w:rsidRDefault="000D6C4E" w:rsidP="001549C5">
            <w:pPr>
              <w:jc w:val="center"/>
              <w:rPr>
                <w:rFonts w:cstheme="minorHAnsi"/>
                <w:b/>
                <w:sz w:val="24"/>
                <w:szCs w:val="24"/>
              </w:rPr>
            </w:pPr>
            <w:r w:rsidRPr="001549C5">
              <w:rPr>
                <w:rFonts w:cstheme="minorHAnsi"/>
                <w:b/>
                <w:sz w:val="24"/>
                <w:szCs w:val="24"/>
              </w:rPr>
              <w:sym w:font="Wingdings 2" w:char="00F0"/>
            </w:r>
            <w:r w:rsidRPr="001549C5">
              <w:rPr>
                <w:rFonts w:cstheme="minorHAnsi"/>
                <w:b/>
                <w:sz w:val="24"/>
                <w:szCs w:val="24"/>
              </w:rPr>
              <w:sym w:font="Wingdings 2" w:char="00F0"/>
            </w:r>
            <w:r w:rsidRPr="001549C5">
              <w:rPr>
                <w:rFonts w:cstheme="minorHAnsi"/>
                <w:b/>
                <w:sz w:val="24"/>
                <w:szCs w:val="24"/>
              </w:rPr>
              <w:t xml:space="preserve"> </w:t>
            </w:r>
            <w:r w:rsidR="001549C5" w:rsidRPr="001549C5">
              <w:rPr>
                <w:rFonts w:cstheme="minorHAnsi"/>
                <w:b/>
                <w:sz w:val="24"/>
                <w:szCs w:val="24"/>
              </w:rPr>
              <w:t xml:space="preserve">Présenter </w:t>
            </w:r>
            <w:r w:rsidR="00640205" w:rsidRPr="001549C5">
              <w:rPr>
                <w:rFonts w:cstheme="minorHAnsi"/>
                <w:b/>
                <w:sz w:val="24"/>
                <w:szCs w:val="24"/>
              </w:rPr>
              <w:t>les prérogatives du producteur d’une base de données</w:t>
            </w:r>
            <w:r w:rsidR="001549C5" w:rsidRPr="001549C5">
              <w:rPr>
                <w:rFonts w:cstheme="minorHAnsi"/>
                <w:b/>
                <w:sz w:val="24"/>
                <w:szCs w:val="24"/>
              </w:rPr>
              <w:t>.</w:t>
            </w:r>
          </w:p>
        </w:tc>
        <w:tc>
          <w:tcPr>
            <w:tcW w:w="2835" w:type="dxa"/>
            <w:vAlign w:val="center"/>
          </w:tcPr>
          <w:p w:rsidR="00640205" w:rsidRPr="00720DCB" w:rsidRDefault="000D6C4E" w:rsidP="001549C5">
            <w:pPr>
              <w:jc w:val="center"/>
              <w:rPr>
                <w:rFonts w:cstheme="minorHAnsi"/>
                <w:b/>
                <w:sz w:val="24"/>
                <w:szCs w:val="24"/>
              </w:rPr>
            </w:pPr>
            <w:r w:rsidRPr="00720DCB">
              <w:rPr>
                <w:rFonts w:cstheme="minorHAnsi"/>
                <w:sz w:val="24"/>
                <w:szCs w:val="24"/>
              </w:rPr>
              <w:sym w:font="Wingdings 2" w:char="00F0"/>
            </w:r>
            <w:r w:rsidRPr="00720DCB">
              <w:rPr>
                <w:rFonts w:cstheme="minorHAnsi"/>
                <w:sz w:val="24"/>
                <w:szCs w:val="24"/>
              </w:rPr>
              <w:sym w:font="Wingdings 2" w:char="00F0"/>
            </w:r>
            <w:r w:rsidRPr="00720DCB">
              <w:rPr>
                <w:rFonts w:cstheme="minorHAnsi"/>
                <w:sz w:val="24"/>
                <w:szCs w:val="24"/>
              </w:rPr>
              <w:t xml:space="preserve"> </w:t>
            </w:r>
            <w:r w:rsidR="001549C5">
              <w:rPr>
                <w:rFonts w:cstheme="minorHAnsi"/>
                <w:b/>
                <w:sz w:val="24"/>
                <w:szCs w:val="24"/>
              </w:rPr>
              <w:t xml:space="preserve">Expliquer ce qu’est </w:t>
            </w:r>
            <w:r w:rsidR="00640205" w:rsidRPr="00720DCB">
              <w:rPr>
                <w:rFonts w:cstheme="minorHAnsi"/>
                <w:b/>
                <w:sz w:val="24"/>
                <w:szCs w:val="24"/>
              </w:rPr>
              <w:t>une extraction quantitativement substantielle de données d’une BDD</w:t>
            </w:r>
            <w:r w:rsidR="001549C5">
              <w:rPr>
                <w:rFonts w:cstheme="minorHAnsi"/>
                <w:b/>
                <w:sz w:val="24"/>
                <w:szCs w:val="24"/>
              </w:rPr>
              <w:t>.</w:t>
            </w:r>
          </w:p>
        </w:tc>
        <w:tc>
          <w:tcPr>
            <w:tcW w:w="2835" w:type="dxa"/>
            <w:vAlign w:val="center"/>
          </w:tcPr>
          <w:p w:rsidR="00640205" w:rsidRPr="00720DCB" w:rsidRDefault="001549C5" w:rsidP="00BE39C8">
            <w:pPr>
              <w:jc w:val="center"/>
              <w:rPr>
                <w:rFonts w:cstheme="minorHAnsi"/>
                <w:b/>
                <w:sz w:val="24"/>
                <w:szCs w:val="24"/>
              </w:rPr>
            </w:pPr>
            <w:r w:rsidRPr="00720DCB">
              <w:rPr>
                <w:rFonts w:cstheme="minorHAnsi"/>
                <w:sz w:val="24"/>
                <w:szCs w:val="24"/>
              </w:rPr>
              <w:sym w:font="Wingdings 2" w:char="00F0"/>
            </w:r>
            <w:r w:rsidRPr="00720DCB">
              <w:rPr>
                <w:rFonts w:cstheme="minorHAnsi"/>
                <w:sz w:val="24"/>
                <w:szCs w:val="24"/>
              </w:rPr>
              <w:sym w:font="Wingdings 2" w:char="00F0"/>
            </w:r>
            <w:r w:rsidRPr="00720DCB">
              <w:rPr>
                <w:rFonts w:cstheme="minorHAnsi"/>
                <w:sz w:val="24"/>
                <w:szCs w:val="24"/>
              </w:rPr>
              <w:t xml:space="preserve"> </w:t>
            </w:r>
            <w:r>
              <w:rPr>
                <w:rFonts w:cstheme="minorHAnsi"/>
                <w:b/>
                <w:sz w:val="24"/>
                <w:szCs w:val="24"/>
              </w:rPr>
              <w:t xml:space="preserve">Expliquer ce qu’est </w:t>
            </w:r>
            <w:r w:rsidRPr="00720DCB">
              <w:rPr>
                <w:rFonts w:cstheme="minorHAnsi"/>
                <w:b/>
                <w:sz w:val="24"/>
                <w:szCs w:val="24"/>
              </w:rPr>
              <w:t xml:space="preserve">une </w:t>
            </w:r>
            <w:r w:rsidR="00640205" w:rsidRPr="00720DCB">
              <w:rPr>
                <w:rFonts w:cstheme="minorHAnsi"/>
                <w:b/>
                <w:sz w:val="24"/>
                <w:szCs w:val="24"/>
              </w:rPr>
              <w:t>extraction qualitativement substantielle de données d’une BDD</w:t>
            </w:r>
            <w:r>
              <w:rPr>
                <w:rFonts w:cstheme="minorHAnsi"/>
                <w:b/>
                <w:sz w:val="24"/>
                <w:szCs w:val="24"/>
              </w:rPr>
              <w:t>.</w:t>
            </w:r>
          </w:p>
        </w:tc>
        <w:tc>
          <w:tcPr>
            <w:tcW w:w="2835" w:type="dxa"/>
            <w:vAlign w:val="center"/>
          </w:tcPr>
          <w:p w:rsidR="00640205" w:rsidRPr="00720DCB" w:rsidRDefault="000D6C4E" w:rsidP="0017612B">
            <w:pPr>
              <w:jc w:val="center"/>
              <w:rPr>
                <w:rFonts w:cstheme="minorHAnsi"/>
                <w:b/>
                <w:sz w:val="23"/>
                <w:szCs w:val="23"/>
              </w:rPr>
            </w:pPr>
            <w:r w:rsidRPr="00720DCB">
              <w:rPr>
                <w:rFonts w:cstheme="minorHAnsi"/>
                <w:sz w:val="24"/>
                <w:szCs w:val="24"/>
              </w:rPr>
              <w:sym w:font="Wingdings 2" w:char="00F0"/>
            </w:r>
            <w:r w:rsidRPr="00720DCB">
              <w:rPr>
                <w:rFonts w:cstheme="minorHAnsi"/>
                <w:sz w:val="24"/>
                <w:szCs w:val="24"/>
              </w:rPr>
              <w:sym w:font="Wingdings 2" w:char="00F0"/>
            </w:r>
            <w:r w:rsidRPr="00720DCB">
              <w:rPr>
                <w:rFonts w:cstheme="minorHAnsi"/>
                <w:sz w:val="24"/>
                <w:szCs w:val="24"/>
              </w:rPr>
              <w:t xml:space="preserve"> </w:t>
            </w:r>
            <w:r w:rsidR="00640205" w:rsidRPr="00720DCB">
              <w:rPr>
                <w:rFonts w:cstheme="minorHAnsi"/>
                <w:b/>
                <w:sz w:val="23"/>
                <w:szCs w:val="23"/>
              </w:rPr>
              <w:t>L’extraction répétée de données non substantielles est considéré par le juge comme une atteindre au droit du producteur de BDD. Vrai ou faux ?</w:t>
            </w:r>
          </w:p>
        </w:tc>
      </w:tr>
      <w:tr w:rsidR="00640205" w:rsidRPr="00720DCB" w:rsidTr="00B33597">
        <w:trPr>
          <w:trHeight w:hRule="exact" w:val="1985"/>
        </w:trPr>
        <w:tc>
          <w:tcPr>
            <w:tcW w:w="2835" w:type="dxa"/>
            <w:vAlign w:val="center"/>
          </w:tcPr>
          <w:p w:rsidR="00640205" w:rsidRPr="00720DCB" w:rsidRDefault="00640205" w:rsidP="00BE39C8">
            <w:pPr>
              <w:jc w:val="center"/>
              <w:rPr>
                <w:rFonts w:cstheme="minorHAnsi"/>
                <w:i/>
                <w:sz w:val="20"/>
                <w:szCs w:val="20"/>
              </w:rPr>
            </w:pPr>
            <w:r w:rsidRPr="00720DCB">
              <w:rPr>
                <w:rFonts w:cstheme="minorHAnsi"/>
                <w:i/>
                <w:sz w:val="20"/>
                <w:szCs w:val="20"/>
              </w:rPr>
              <w:t xml:space="preserve">Le producteur </w:t>
            </w:r>
            <w:r w:rsidR="00804AC5" w:rsidRPr="00720DCB">
              <w:rPr>
                <w:rFonts w:cstheme="minorHAnsi"/>
                <w:i/>
                <w:sz w:val="20"/>
                <w:szCs w:val="20"/>
              </w:rPr>
              <w:t xml:space="preserve">d’une BDD </w:t>
            </w:r>
            <w:r w:rsidRPr="00720DCB">
              <w:rPr>
                <w:rFonts w:cstheme="minorHAnsi"/>
                <w:i/>
                <w:sz w:val="20"/>
                <w:szCs w:val="20"/>
              </w:rPr>
              <w:t>peut interdire l’extraction partielle ou totale, de données quantitativement ou qualitativement substantielles de la BDD (article L342-1 CPI).</w:t>
            </w:r>
          </w:p>
        </w:tc>
        <w:tc>
          <w:tcPr>
            <w:tcW w:w="2835" w:type="dxa"/>
            <w:vAlign w:val="center"/>
          </w:tcPr>
          <w:p w:rsidR="00640205" w:rsidRPr="00720DCB" w:rsidRDefault="00640205" w:rsidP="0017612B">
            <w:pPr>
              <w:jc w:val="center"/>
              <w:rPr>
                <w:rFonts w:cstheme="minorHAnsi"/>
                <w:i/>
                <w:sz w:val="20"/>
                <w:szCs w:val="20"/>
              </w:rPr>
            </w:pPr>
            <w:r w:rsidRPr="00720DCB">
              <w:rPr>
                <w:rFonts w:cstheme="minorHAnsi"/>
                <w:i/>
                <w:sz w:val="20"/>
                <w:szCs w:val="20"/>
              </w:rPr>
              <w:t xml:space="preserve">Cela signifie que le volume de données extraites de la BDD est considéré par le juge comme trop important. </w:t>
            </w:r>
          </w:p>
        </w:tc>
        <w:tc>
          <w:tcPr>
            <w:tcW w:w="2835" w:type="dxa"/>
            <w:vAlign w:val="center"/>
          </w:tcPr>
          <w:p w:rsidR="00640205" w:rsidRPr="00720DCB" w:rsidRDefault="00640205" w:rsidP="0017612B">
            <w:pPr>
              <w:jc w:val="center"/>
              <w:rPr>
                <w:rFonts w:cstheme="minorHAnsi"/>
                <w:i/>
                <w:sz w:val="20"/>
                <w:szCs w:val="20"/>
              </w:rPr>
            </w:pPr>
            <w:r w:rsidRPr="00720DCB">
              <w:rPr>
                <w:rFonts w:cstheme="minorHAnsi"/>
                <w:i/>
                <w:sz w:val="20"/>
                <w:szCs w:val="20"/>
              </w:rPr>
              <w:t>Cela signifie que le type de données extraites de la BDD est considéré par le juge comme sensibles, importantes.</w:t>
            </w:r>
          </w:p>
        </w:tc>
        <w:tc>
          <w:tcPr>
            <w:tcW w:w="2835" w:type="dxa"/>
            <w:vAlign w:val="center"/>
          </w:tcPr>
          <w:p w:rsidR="00640205" w:rsidRPr="00720DCB" w:rsidRDefault="00640205" w:rsidP="00BE39C8">
            <w:pPr>
              <w:jc w:val="center"/>
              <w:rPr>
                <w:rFonts w:cstheme="minorHAnsi"/>
                <w:i/>
                <w:sz w:val="20"/>
                <w:szCs w:val="20"/>
              </w:rPr>
            </w:pPr>
            <w:r w:rsidRPr="00720DCB">
              <w:rPr>
                <w:rFonts w:cstheme="minorHAnsi"/>
                <w:i/>
                <w:sz w:val="20"/>
                <w:szCs w:val="20"/>
              </w:rPr>
              <w:t>VRAI, la répétition de l’acte sera considérée comme une extraction quantitativement substantielle lorsqu’elle est manifestement abusive.</w:t>
            </w:r>
          </w:p>
        </w:tc>
      </w:tr>
      <w:tr w:rsidR="00640205" w:rsidRPr="00720DCB" w:rsidTr="002010C6">
        <w:trPr>
          <w:trHeight w:hRule="exact" w:val="1985"/>
        </w:trPr>
        <w:tc>
          <w:tcPr>
            <w:tcW w:w="2835" w:type="dxa"/>
            <w:vAlign w:val="center"/>
          </w:tcPr>
          <w:p w:rsidR="00640205" w:rsidRPr="00720DCB" w:rsidRDefault="0066421A" w:rsidP="00BE39C8">
            <w:pPr>
              <w:jc w:val="center"/>
              <w:rPr>
                <w:rFonts w:cstheme="minorHAnsi"/>
                <w:b/>
                <w:sz w:val="24"/>
                <w:szCs w:val="24"/>
              </w:rPr>
            </w:pPr>
            <w:r w:rsidRPr="00720DCB">
              <w:rPr>
                <w:rFonts w:cstheme="minorHAnsi"/>
                <w:sz w:val="24"/>
                <w:szCs w:val="24"/>
              </w:rPr>
              <w:lastRenderedPageBreak/>
              <w:sym w:font="Wingdings 2" w:char="00F0"/>
            </w:r>
            <w:r w:rsidRPr="00720DCB">
              <w:rPr>
                <w:rFonts w:cstheme="minorHAnsi"/>
                <w:sz w:val="24"/>
                <w:szCs w:val="24"/>
              </w:rPr>
              <w:t xml:space="preserve"> </w:t>
            </w:r>
            <w:r w:rsidR="00640205" w:rsidRPr="00720DCB">
              <w:rPr>
                <w:rFonts w:cstheme="minorHAnsi"/>
                <w:b/>
                <w:sz w:val="24"/>
                <w:szCs w:val="24"/>
              </w:rPr>
              <w:t>Le producteur de BDD peut interdire les extractions à des fins privées. Vrai ou Faux ?</w:t>
            </w:r>
          </w:p>
        </w:tc>
        <w:tc>
          <w:tcPr>
            <w:tcW w:w="2835" w:type="dxa"/>
            <w:vAlign w:val="center"/>
          </w:tcPr>
          <w:p w:rsidR="00640205" w:rsidRPr="00720DCB" w:rsidRDefault="0066421A" w:rsidP="00BE39C8">
            <w:pPr>
              <w:jc w:val="center"/>
              <w:rPr>
                <w:rFonts w:cstheme="minorHAnsi"/>
                <w:b/>
                <w:sz w:val="23"/>
                <w:szCs w:val="23"/>
              </w:rPr>
            </w:pPr>
            <w:r w:rsidRPr="00720DCB">
              <w:rPr>
                <w:rFonts w:cstheme="minorHAnsi"/>
                <w:sz w:val="24"/>
                <w:szCs w:val="24"/>
              </w:rPr>
              <w:sym w:font="Wingdings 2" w:char="00F0"/>
            </w:r>
            <w:r w:rsidRPr="00720DCB">
              <w:rPr>
                <w:rFonts w:cstheme="minorHAnsi"/>
                <w:sz w:val="24"/>
                <w:szCs w:val="24"/>
              </w:rPr>
              <w:t xml:space="preserve"> </w:t>
            </w:r>
            <w:r w:rsidR="00640205" w:rsidRPr="00720DCB">
              <w:rPr>
                <w:rFonts w:cstheme="minorHAnsi"/>
                <w:b/>
              </w:rPr>
              <w:t>Le producteur de BDD ne peut pas interdire les extractions aux fins d’adaptation de la BDD à des personnes handicapées.</w:t>
            </w:r>
            <w:r w:rsidR="00640205" w:rsidRPr="00720DCB">
              <w:rPr>
                <w:rFonts w:cstheme="minorHAnsi"/>
                <w:b/>
                <w:sz w:val="23"/>
                <w:szCs w:val="23"/>
              </w:rPr>
              <w:t xml:space="preserve"> </w:t>
            </w:r>
            <w:r w:rsidR="00640205" w:rsidRPr="00720DCB">
              <w:rPr>
                <w:rFonts w:cstheme="minorHAnsi"/>
                <w:b/>
              </w:rPr>
              <w:t>Vrai ou Faux ?</w:t>
            </w:r>
          </w:p>
        </w:tc>
        <w:tc>
          <w:tcPr>
            <w:tcW w:w="2835" w:type="dxa"/>
            <w:vAlign w:val="center"/>
          </w:tcPr>
          <w:p w:rsidR="00640205" w:rsidRPr="001549C5" w:rsidRDefault="0066421A" w:rsidP="001549C5">
            <w:pPr>
              <w:jc w:val="center"/>
              <w:rPr>
                <w:rFonts w:cstheme="minorHAnsi"/>
                <w:b/>
                <w:sz w:val="24"/>
                <w:szCs w:val="24"/>
              </w:rPr>
            </w:pPr>
            <w:r w:rsidRPr="001549C5">
              <w:rPr>
                <w:rFonts w:cstheme="minorHAnsi"/>
                <w:b/>
                <w:sz w:val="24"/>
                <w:szCs w:val="24"/>
              </w:rPr>
              <w:sym w:font="Wingdings 2" w:char="00F0"/>
            </w:r>
            <w:r w:rsidRPr="001549C5">
              <w:rPr>
                <w:rFonts w:cstheme="minorHAnsi"/>
                <w:b/>
                <w:sz w:val="24"/>
                <w:szCs w:val="24"/>
              </w:rPr>
              <w:t xml:space="preserve"> </w:t>
            </w:r>
            <w:r w:rsidR="001549C5" w:rsidRPr="001549C5">
              <w:rPr>
                <w:rFonts w:cstheme="minorHAnsi"/>
                <w:b/>
                <w:sz w:val="24"/>
                <w:szCs w:val="24"/>
              </w:rPr>
              <w:t>Déterminer si l</w:t>
            </w:r>
            <w:r w:rsidR="00640205" w:rsidRPr="001549C5">
              <w:rPr>
                <w:rFonts w:cstheme="minorHAnsi"/>
                <w:b/>
                <w:sz w:val="24"/>
                <w:szCs w:val="24"/>
              </w:rPr>
              <w:t>es BDD constituées par une entreprise appartiennent à son patrimoine informationnel</w:t>
            </w:r>
            <w:r w:rsidR="001549C5" w:rsidRPr="001549C5">
              <w:rPr>
                <w:rFonts w:cstheme="minorHAnsi"/>
                <w:b/>
                <w:sz w:val="24"/>
                <w:szCs w:val="24"/>
              </w:rPr>
              <w:t>.</w:t>
            </w:r>
          </w:p>
        </w:tc>
        <w:tc>
          <w:tcPr>
            <w:tcW w:w="2835" w:type="dxa"/>
            <w:vAlign w:val="center"/>
          </w:tcPr>
          <w:p w:rsidR="00640205" w:rsidRPr="00720DCB" w:rsidRDefault="0066421A" w:rsidP="001549C5">
            <w:pPr>
              <w:jc w:val="center"/>
              <w:rPr>
                <w:rFonts w:cstheme="minorHAnsi"/>
                <w:b/>
                <w:sz w:val="24"/>
                <w:szCs w:val="24"/>
              </w:rPr>
            </w:pPr>
            <w:r w:rsidRPr="00720DCB">
              <w:rPr>
                <w:rFonts w:cstheme="minorHAnsi"/>
                <w:sz w:val="24"/>
                <w:szCs w:val="24"/>
              </w:rPr>
              <w:sym w:font="Wingdings 2" w:char="00F0"/>
            </w:r>
            <w:r w:rsidRPr="00720DCB">
              <w:rPr>
                <w:rFonts w:cstheme="minorHAnsi"/>
                <w:sz w:val="24"/>
                <w:szCs w:val="24"/>
              </w:rPr>
              <w:sym w:font="Wingdings 2" w:char="00F0"/>
            </w:r>
            <w:r w:rsidRPr="00720DCB">
              <w:rPr>
                <w:rFonts w:cstheme="minorHAnsi"/>
                <w:sz w:val="24"/>
                <w:szCs w:val="24"/>
              </w:rPr>
              <w:t xml:space="preserve"> </w:t>
            </w:r>
            <w:r w:rsidR="001549C5">
              <w:rPr>
                <w:rFonts w:cstheme="minorHAnsi"/>
                <w:b/>
                <w:sz w:val="24"/>
                <w:szCs w:val="24"/>
              </w:rPr>
              <w:t xml:space="preserve">Déterminer </w:t>
            </w:r>
            <w:r w:rsidR="001549C5" w:rsidRPr="00720DCB">
              <w:rPr>
                <w:rFonts w:cstheme="minorHAnsi"/>
                <w:b/>
                <w:sz w:val="24"/>
                <w:szCs w:val="24"/>
              </w:rPr>
              <w:t>qui supporte la charge de la preuve</w:t>
            </w:r>
            <w:r w:rsidR="001549C5">
              <w:rPr>
                <w:rFonts w:cstheme="minorHAnsi"/>
                <w:b/>
                <w:sz w:val="24"/>
                <w:szCs w:val="24"/>
              </w:rPr>
              <w:t xml:space="preserve"> lorsque </w:t>
            </w:r>
            <w:r w:rsidR="00640205" w:rsidRPr="00720DCB">
              <w:rPr>
                <w:rFonts w:cstheme="minorHAnsi"/>
                <w:b/>
                <w:sz w:val="24"/>
                <w:szCs w:val="24"/>
              </w:rPr>
              <w:t>le producteur d’une BDD engage une</w:t>
            </w:r>
            <w:r w:rsidR="001549C5">
              <w:rPr>
                <w:rFonts w:cstheme="minorHAnsi"/>
                <w:b/>
                <w:sz w:val="24"/>
                <w:szCs w:val="24"/>
              </w:rPr>
              <w:t xml:space="preserve"> action en contrefaçon au pénal.</w:t>
            </w:r>
          </w:p>
        </w:tc>
      </w:tr>
      <w:tr w:rsidR="00640205" w:rsidRPr="00720DCB" w:rsidTr="002010C6">
        <w:trPr>
          <w:trHeight w:hRule="exact" w:val="1985"/>
        </w:trPr>
        <w:tc>
          <w:tcPr>
            <w:tcW w:w="2835" w:type="dxa"/>
            <w:vAlign w:val="center"/>
          </w:tcPr>
          <w:p w:rsidR="00640205" w:rsidRPr="00720DCB" w:rsidRDefault="00640205" w:rsidP="00BE39C8">
            <w:pPr>
              <w:jc w:val="center"/>
              <w:rPr>
                <w:rFonts w:cstheme="minorHAnsi"/>
                <w:i/>
                <w:sz w:val="20"/>
                <w:szCs w:val="20"/>
              </w:rPr>
            </w:pPr>
            <w:r w:rsidRPr="00720DCB">
              <w:rPr>
                <w:rFonts w:cstheme="minorHAnsi"/>
                <w:i/>
                <w:sz w:val="20"/>
                <w:szCs w:val="20"/>
              </w:rPr>
              <w:t>Faux, c’est une limite posée par la loi.</w:t>
            </w:r>
          </w:p>
        </w:tc>
        <w:tc>
          <w:tcPr>
            <w:tcW w:w="2835" w:type="dxa"/>
            <w:vAlign w:val="center"/>
          </w:tcPr>
          <w:p w:rsidR="00640205" w:rsidRPr="00720DCB" w:rsidRDefault="00640205" w:rsidP="00BE39C8">
            <w:pPr>
              <w:jc w:val="center"/>
              <w:rPr>
                <w:rFonts w:cstheme="minorHAnsi"/>
                <w:i/>
                <w:sz w:val="20"/>
                <w:szCs w:val="20"/>
              </w:rPr>
            </w:pPr>
            <w:r w:rsidRPr="00720DCB">
              <w:rPr>
                <w:rFonts w:cstheme="minorHAnsi"/>
                <w:i/>
                <w:sz w:val="20"/>
                <w:szCs w:val="20"/>
              </w:rPr>
              <w:t>Vrai, c’est une autorisation posée par la loi.</w:t>
            </w:r>
          </w:p>
        </w:tc>
        <w:tc>
          <w:tcPr>
            <w:tcW w:w="2835" w:type="dxa"/>
            <w:vAlign w:val="center"/>
          </w:tcPr>
          <w:p w:rsidR="00640205" w:rsidRPr="00720DCB" w:rsidRDefault="00640205" w:rsidP="00BE39C8">
            <w:pPr>
              <w:jc w:val="center"/>
              <w:rPr>
                <w:rFonts w:cstheme="minorHAnsi"/>
                <w:i/>
                <w:sz w:val="20"/>
                <w:szCs w:val="20"/>
              </w:rPr>
            </w:pPr>
            <w:r w:rsidRPr="00720DCB">
              <w:rPr>
                <w:rFonts w:cstheme="minorHAnsi"/>
                <w:i/>
                <w:sz w:val="20"/>
                <w:szCs w:val="20"/>
              </w:rPr>
              <w:t>OUI</w:t>
            </w:r>
          </w:p>
        </w:tc>
        <w:tc>
          <w:tcPr>
            <w:tcW w:w="2835" w:type="dxa"/>
            <w:vAlign w:val="center"/>
          </w:tcPr>
          <w:p w:rsidR="00640205" w:rsidRPr="00720DCB" w:rsidRDefault="00640205" w:rsidP="0017612B">
            <w:pPr>
              <w:jc w:val="center"/>
              <w:rPr>
                <w:rFonts w:cstheme="minorHAnsi"/>
                <w:i/>
                <w:sz w:val="20"/>
                <w:szCs w:val="20"/>
              </w:rPr>
            </w:pPr>
            <w:r w:rsidRPr="00720DCB">
              <w:rPr>
                <w:rFonts w:cstheme="minorHAnsi"/>
                <w:i/>
                <w:sz w:val="20"/>
                <w:szCs w:val="20"/>
              </w:rPr>
              <w:t>C’est au contrefacteur présumé de prouver qu’il n’a pu accéder à l’œuvre prétendument contrefaite pour échapper à sa responsabilité</w:t>
            </w:r>
            <w:r w:rsidR="0017612B" w:rsidRPr="00720DCB">
              <w:rPr>
                <w:rFonts w:cstheme="minorHAnsi"/>
                <w:i/>
                <w:sz w:val="20"/>
                <w:szCs w:val="20"/>
              </w:rPr>
              <w:t xml:space="preserve"> (renversement de la charge de la preuve)</w:t>
            </w:r>
            <w:r w:rsidRPr="00720DCB">
              <w:rPr>
                <w:rFonts w:cstheme="minorHAnsi"/>
                <w:i/>
                <w:sz w:val="20"/>
                <w:szCs w:val="20"/>
              </w:rPr>
              <w:t>.</w:t>
            </w:r>
          </w:p>
        </w:tc>
      </w:tr>
      <w:tr w:rsidR="00640205" w:rsidRPr="00720DCB" w:rsidTr="002010C6">
        <w:trPr>
          <w:trHeight w:hRule="exact" w:val="1985"/>
        </w:trPr>
        <w:tc>
          <w:tcPr>
            <w:tcW w:w="2835" w:type="dxa"/>
            <w:vAlign w:val="center"/>
          </w:tcPr>
          <w:p w:rsidR="00640205" w:rsidRPr="00720DCB" w:rsidRDefault="0066421A" w:rsidP="004737B6">
            <w:pPr>
              <w:jc w:val="center"/>
              <w:rPr>
                <w:rFonts w:cstheme="minorHAnsi"/>
                <w:b/>
                <w:sz w:val="24"/>
                <w:szCs w:val="24"/>
              </w:rPr>
            </w:pPr>
            <w:r w:rsidRPr="00720DCB">
              <w:rPr>
                <w:rFonts w:cstheme="minorHAnsi"/>
                <w:sz w:val="24"/>
                <w:szCs w:val="24"/>
              </w:rPr>
              <w:sym w:font="Wingdings 2" w:char="00F0"/>
            </w:r>
            <w:r w:rsidRPr="00720DCB">
              <w:rPr>
                <w:rFonts w:cstheme="minorHAnsi"/>
                <w:sz w:val="24"/>
                <w:szCs w:val="24"/>
              </w:rPr>
              <w:sym w:font="Wingdings 2" w:char="00F0"/>
            </w:r>
            <w:r w:rsidRPr="00720DCB">
              <w:rPr>
                <w:rFonts w:cstheme="minorHAnsi"/>
                <w:sz w:val="24"/>
                <w:szCs w:val="24"/>
              </w:rPr>
              <w:t xml:space="preserve"> </w:t>
            </w:r>
            <w:r w:rsidR="00640205" w:rsidRPr="00720DCB">
              <w:rPr>
                <w:rFonts w:cstheme="minorHAnsi"/>
                <w:b/>
                <w:sz w:val="24"/>
                <w:szCs w:val="24"/>
              </w:rPr>
              <w:t>Précise</w:t>
            </w:r>
            <w:r w:rsidR="004737B6" w:rsidRPr="00720DCB">
              <w:rPr>
                <w:rFonts w:cstheme="minorHAnsi"/>
                <w:b/>
                <w:sz w:val="24"/>
                <w:szCs w:val="24"/>
              </w:rPr>
              <w:t>r</w:t>
            </w:r>
            <w:r w:rsidR="00640205" w:rsidRPr="00720DCB">
              <w:rPr>
                <w:rFonts w:cstheme="minorHAnsi"/>
                <w:b/>
                <w:sz w:val="24"/>
                <w:szCs w:val="24"/>
              </w:rPr>
              <w:t xml:space="preserve"> la durée de protection des droits du producteur de BDD.</w:t>
            </w:r>
          </w:p>
        </w:tc>
        <w:tc>
          <w:tcPr>
            <w:tcW w:w="2835" w:type="dxa"/>
            <w:vAlign w:val="center"/>
          </w:tcPr>
          <w:p w:rsidR="00640205" w:rsidRPr="001549C5" w:rsidRDefault="0066421A" w:rsidP="001549C5">
            <w:pPr>
              <w:jc w:val="center"/>
              <w:rPr>
                <w:rFonts w:cstheme="minorHAnsi"/>
                <w:b/>
                <w:sz w:val="23"/>
                <w:szCs w:val="23"/>
              </w:rPr>
            </w:pPr>
            <w:r w:rsidRPr="001549C5">
              <w:rPr>
                <w:rFonts w:cstheme="minorHAnsi"/>
                <w:sz w:val="23"/>
                <w:szCs w:val="23"/>
              </w:rPr>
              <w:sym w:font="Wingdings 2" w:char="00F0"/>
            </w:r>
            <w:r w:rsidRPr="001549C5">
              <w:rPr>
                <w:rFonts w:cstheme="minorHAnsi"/>
                <w:sz w:val="23"/>
                <w:szCs w:val="23"/>
              </w:rPr>
              <w:sym w:font="Wingdings 2" w:char="00F0"/>
            </w:r>
            <w:r w:rsidRPr="001549C5">
              <w:rPr>
                <w:rFonts w:cstheme="minorHAnsi"/>
                <w:sz w:val="23"/>
                <w:szCs w:val="23"/>
              </w:rPr>
              <w:t xml:space="preserve"> </w:t>
            </w:r>
            <w:r w:rsidR="001549C5" w:rsidRPr="001549C5">
              <w:rPr>
                <w:rFonts w:cstheme="minorHAnsi"/>
                <w:b/>
                <w:sz w:val="23"/>
                <w:szCs w:val="23"/>
              </w:rPr>
              <w:t>Déterminer l’</w:t>
            </w:r>
            <w:r w:rsidR="00640205" w:rsidRPr="001549C5">
              <w:rPr>
                <w:rFonts w:cstheme="minorHAnsi"/>
                <w:b/>
                <w:sz w:val="23"/>
                <w:szCs w:val="23"/>
              </w:rPr>
              <w:t xml:space="preserve">action en justice </w:t>
            </w:r>
            <w:r w:rsidR="001549C5" w:rsidRPr="001549C5">
              <w:rPr>
                <w:rFonts w:cstheme="minorHAnsi"/>
                <w:b/>
                <w:sz w:val="23"/>
                <w:szCs w:val="23"/>
              </w:rPr>
              <w:t xml:space="preserve">que </w:t>
            </w:r>
            <w:r w:rsidR="00640205" w:rsidRPr="001549C5">
              <w:rPr>
                <w:rFonts w:cstheme="minorHAnsi"/>
                <w:b/>
                <w:sz w:val="23"/>
                <w:szCs w:val="23"/>
              </w:rPr>
              <w:t>le producteur peut engager à l’encontre d’une personne qui a extrait illégalement des données de sa BDD</w:t>
            </w:r>
            <w:r w:rsidR="001549C5" w:rsidRPr="001549C5">
              <w:rPr>
                <w:rFonts w:cstheme="minorHAnsi"/>
                <w:b/>
                <w:sz w:val="23"/>
                <w:szCs w:val="23"/>
              </w:rPr>
              <w:t>.</w:t>
            </w:r>
          </w:p>
        </w:tc>
        <w:tc>
          <w:tcPr>
            <w:tcW w:w="2835" w:type="dxa"/>
            <w:vAlign w:val="center"/>
          </w:tcPr>
          <w:p w:rsidR="00640205" w:rsidRPr="001549C5" w:rsidRDefault="0066421A" w:rsidP="001549C5">
            <w:pPr>
              <w:jc w:val="center"/>
              <w:rPr>
                <w:rFonts w:cstheme="minorHAnsi"/>
                <w:b/>
                <w:sz w:val="24"/>
                <w:szCs w:val="24"/>
              </w:rPr>
            </w:pPr>
            <w:r w:rsidRPr="001549C5">
              <w:rPr>
                <w:rFonts w:cstheme="minorHAnsi"/>
                <w:b/>
                <w:sz w:val="24"/>
                <w:szCs w:val="24"/>
              </w:rPr>
              <w:sym w:font="Wingdings 2" w:char="00F0"/>
            </w:r>
            <w:r w:rsidRPr="001549C5">
              <w:rPr>
                <w:rFonts w:cstheme="minorHAnsi"/>
                <w:b/>
                <w:sz w:val="24"/>
                <w:szCs w:val="24"/>
              </w:rPr>
              <w:sym w:font="Wingdings 2" w:char="00F0"/>
            </w:r>
            <w:r w:rsidRPr="001549C5">
              <w:rPr>
                <w:rFonts w:cstheme="minorHAnsi"/>
                <w:b/>
                <w:sz w:val="24"/>
                <w:szCs w:val="24"/>
              </w:rPr>
              <w:t xml:space="preserve"> </w:t>
            </w:r>
            <w:r w:rsidR="001549C5" w:rsidRPr="001549C5">
              <w:rPr>
                <w:rFonts w:cstheme="minorHAnsi"/>
                <w:b/>
                <w:sz w:val="24"/>
                <w:szCs w:val="24"/>
              </w:rPr>
              <w:t>Déterminer qui supporte la charge de la preuve s</w:t>
            </w:r>
            <w:r w:rsidR="00640205" w:rsidRPr="001549C5">
              <w:rPr>
                <w:rFonts w:cstheme="minorHAnsi"/>
                <w:b/>
                <w:sz w:val="24"/>
                <w:szCs w:val="24"/>
              </w:rPr>
              <w:t>i le producteur d’une BDD engage une action en contrefaçon au civil</w:t>
            </w:r>
            <w:r w:rsidR="001549C5" w:rsidRPr="001549C5">
              <w:rPr>
                <w:rFonts w:cstheme="minorHAnsi"/>
                <w:b/>
                <w:sz w:val="24"/>
                <w:szCs w:val="24"/>
              </w:rPr>
              <w:t>.</w:t>
            </w:r>
          </w:p>
        </w:tc>
        <w:tc>
          <w:tcPr>
            <w:tcW w:w="2835" w:type="dxa"/>
            <w:vAlign w:val="center"/>
          </w:tcPr>
          <w:p w:rsidR="00640205" w:rsidRPr="00720DCB" w:rsidRDefault="0066421A" w:rsidP="00BE39C8">
            <w:pPr>
              <w:jc w:val="center"/>
              <w:rPr>
                <w:rFonts w:cstheme="minorHAnsi"/>
                <w:b/>
                <w:sz w:val="24"/>
                <w:szCs w:val="24"/>
              </w:rPr>
            </w:pPr>
            <w:r w:rsidRPr="00720DCB">
              <w:rPr>
                <w:rFonts w:cstheme="minorHAnsi"/>
                <w:sz w:val="24"/>
                <w:szCs w:val="24"/>
              </w:rPr>
              <w:sym w:font="Wingdings 2" w:char="00F0"/>
            </w:r>
            <w:r w:rsidRPr="00720DCB">
              <w:rPr>
                <w:rFonts w:cstheme="minorHAnsi"/>
                <w:sz w:val="24"/>
                <w:szCs w:val="24"/>
              </w:rPr>
              <w:sym w:font="Wingdings 2" w:char="00F0"/>
            </w:r>
            <w:r w:rsidRPr="00720DCB">
              <w:rPr>
                <w:rFonts w:cstheme="minorHAnsi"/>
                <w:sz w:val="24"/>
                <w:szCs w:val="24"/>
              </w:rPr>
              <w:t xml:space="preserve"> </w:t>
            </w:r>
            <w:r w:rsidR="00640205" w:rsidRPr="00720DCB">
              <w:rPr>
                <w:rFonts w:cstheme="minorHAnsi"/>
                <w:b/>
                <w:sz w:val="24"/>
                <w:szCs w:val="24"/>
              </w:rPr>
              <w:t>Définir la notion de patrimoine informationnel.</w:t>
            </w:r>
          </w:p>
        </w:tc>
      </w:tr>
      <w:tr w:rsidR="00640205" w:rsidRPr="00720DCB" w:rsidTr="002010C6">
        <w:trPr>
          <w:trHeight w:hRule="exact" w:val="1985"/>
        </w:trPr>
        <w:tc>
          <w:tcPr>
            <w:tcW w:w="2835" w:type="dxa"/>
            <w:vAlign w:val="center"/>
          </w:tcPr>
          <w:p w:rsidR="00640205" w:rsidRPr="00720DCB" w:rsidRDefault="00640205" w:rsidP="00BE39C8">
            <w:pPr>
              <w:jc w:val="center"/>
              <w:rPr>
                <w:rFonts w:cstheme="minorHAnsi"/>
                <w:i/>
                <w:sz w:val="20"/>
                <w:szCs w:val="20"/>
              </w:rPr>
            </w:pPr>
            <w:r w:rsidRPr="00720DCB">
              <w:rPr>
                <w:rFonts w:cstheme="minorHAnsi"/>
                <w:i/>
                <w:sz w:val="20"/>
                <w:szCs w:val="20"/>
              </w:rPr>
              <w:t>Les prérogatives du producteur sont limitées à 15 ans à partir de la 1ère mise à disposition de la BDD au public. Ce délai est relancé à chaque nouvel investissement substantiel sur la base.</w:t>
            </w:r>
          </w:p>
        </w:tc>
        <w:tc>
          <w:tcPr>
            <w:tcW w:w="2835" w:type="dxa"/>
            <w:vAlign w:val="center"/>
          </w:tcPr>
          <w:p w:rsidR="00640205" w:rsidRPr="00720DCB" w:rsidRDefault="00640205" w:rsidP="00BE39C8">
            <w:pPr>
              <w:jc w:val="center"/>
              <w:rPr>
                <w:rFonts w:cstheme="minorHAnsi"/>
                <w:i/>
                <w:sz w:val="20"/>
                <w:szCs w:val="20"/>
              </w:rPr>
            </w:pPr>
            <w:r w:rsidRPr="00720DCB">
              <w:rPr>
                <w:rFonts w:cstheme="minorHAnsi"/>
                <w:i/>
                <w:sz w:val="20"/>
                <w:szCs w:val="20"/>
              </w:rPr>
              <w:t>Il peut engager une action en contrefaçon, en civil et/ou au pénal.</w:t>
            </w:r>
          </w:p>
        </w:tc>
        <w:tc>
          <w:tcPr>
            <w:tcW w:w="2835" w:type="dxa"/>
            <w:vAlign w:val="center"/>
          </w:tcPr>
          <w:p w:rsidR="00640205" w:rsidRPr="00720DCB" w:rsidRDefault="00640205" w:rsidP="00BE39C8">
            <w:pPr>
              <w:jc w:val="center"/>
              <w:rPr>
                <w:rFonts w:cstheme="minorHAnsi"/>
                <w:i/>
                <w:sz w:val="20"/>
                <w:szCs w:val="20"/>
              </w:rPr>
            </w:pPr>
            <w:r w:rsidRPr="00720DCB">
              <w:rPr>
                <w:rFonts w:cstheme="minorHAnsi"/>
                <w:i/>
                <w:sz w:val="20"/>
                <w:szCs w:val="20"/>
              </w:rPr>
              <w:t>C’est celui qui engage l’action en justice, par conséquent le producteur.</w:t>
            </w:r>
          </w:p>
        </w:tc>
        <w:tc>
          <w:tcPr>
            <w:tcW w:w="2835" w:type="dxa"/>
            <w:vAlign w:val="center"/>
          </w:tcPr>
          <w:p w:rsidR="00640205" w:rsidRPr="00720DCB" w:rsidRDefault="00640205" w:rsidP="00BE39C8">
            <w:pPr>
              <w:jc w:val="center"/>
              <w:rPr>
                <w:rFonts w:cstheme="minorHAnsi"/>
                <w:i/>
                <w:sz w:val="20"/>
                <w:szCs w:val="20"/>
              </w:rPr>
            </w:pPr>
            <w:r w:rsidRPr="00720DCB">
              <w:rPr>
                <w:rFonts w:cstheme="minorHAnsi"/>
                <w:i/>
                <w:sz w:val="20"/>
                <w:szCs w:val="20"/>
              </w:rPr>
              <w:t>C’est l’ensemble des données, protégées ou non, valorisables ou historiques, d’une personne physique ou morale.</w:t>
            </w:r>
          </w:p>
        </w:tc>
      </w:tr>
      <w:tr w:rsidR="00640205" w:rsidRPr="00720DCB" w:rsidTr="002F1D9F">
        <w:trPr>
          <w:trHeight w:hRule="exact" w:val="1985"/>
        </w:trPr>
        <w:tc>
          <w:tcPr>
            <w:tcW w:w="2835" w:type="dxa"/>
            <w:vAlign w:val="center"/>
          </w:tcPr>
          <w:p w:rsidR="00640205" w:rsidRPr="00720DCB" w:rsidRDefault="0066421A" w:rsidP="001549C5">
            <w:pPr>
              <w:jc w:val="center"/>
              <w:rPr>
                <w:rFonts w:cstheme="minorHAnsi"/>
                <w:b/>
                <w:sz w:val="24"/>
                <w:szCs w:val="24"/>
              </w:rPr>
            </w:pPr>
            <w:r w:rsidRPr="001549C5">
              <w:rPr>
                <w:rFonts w:cstheme="minorHAnsi"/>
                <w:b/>
                <w:sz w:val="24"/>
                <w:szCs w:val="24"/>
              </w:rPr>
              <w:sym w:font="Wingdings 2" w:char="00F0"/>
            </w:r>
            <w:r w:rsidRPr="001549C5">
              <w:rPr>
                <w:rFonts w:cstheme="minorHAnsi"/>
                <w:b/>
                <w:sz w:val="24"/>
                <w:szCs w:val="24"/>
              </w:rPr>
              <w:sym w:font="Wingdings 2" w:char="00F0"/>
            </w:r>
            <w:r w:rsidRPr="001549C5">
              <w:rPr>
                <w:rFonts w:cstheme="minorHAnsi"/>
                <w:b/>
                <w:sz w:val="24"/>
                <w:szCs w:val="24"/>
              </w:rPr>
              <w:t xml:space="preserve"> </w:t>
            </w:r>
            <w:r w:rsidR="001549C5" w:rsidRPr="001549C5">
              <w:rPr>
                <w:rFonts w:cstheme="minorHAnsi"/>
                <w:b/>
                <w:sz w:val="24"/>
                <w:szCs w:val="24"/>
              </w:rPr>
              <w:t xml:space="preserve">Préciser </w:t>
            </w:r>
            <w:r w:rsidR="00640205" w:rsidRPr="00720DCB">
              <w:rPr>
                <w:rFonts w:cstheme="minorHAnsi"/>
                <w:b/>
                <w:sz w:val="24"/>
                <w:szCs w:val="24"/>
              </w:rPr>
              <w:t>les sanctions pénales pour un contrefacteur de BDD</w:t>
            </w:r>
            <w:r w:rsidRPr="00720DCB">
              <w:rPr>
                <w:rFonts w:cstheme="minorHAnsi"/>
                <w:b/>
                <w:sz w:val="24"/>
                <w:szCs w:val="24"/>
              </w:rPr>
              <w:t xml:space="preserve"> qui agit seul</w:t>
            </w:r>
            <w:r w:rsidR="001549C5">
              <w:rPr>
                <w:rFonts w:cstheme="minorHAnsi"/>
                <w:b/>
                <w:sz w:val="24"/>
                <w:szCs w:val="24"/>
              </w:rPr>
              <w:t>.</w:t>
            </w:r>
          </w:p>
        </w:tc>
        <w:tc>
          <w:tcPr>
            <w:tcW w:w="2835" w:type="dxa"/>
            <w:vAlign w:val="center"/>
          </w:tcPr>
          <w:p w:rsidR="00640205" w:rsidRPr="00720DCB" w:rsidRDefault="003F1897" w:rsidP="003F1897">
            <w:pPr>
              <w:jc w:val="center"/>
              <w:rPr>
                <w:rFonts w:cstheme="minorHAnsi"/>
                <w:b/>
                <w:sz w:val="24"/>
                <w:szCs w:val="24"/>
              </w:rPr>
            </w:pPr>
            <w:r w:rsidRPr="00720DCB">
              <w:rPr>
                <w:rFonts w:cstheme="minorHAnsi"/>
                <w:sz w:val="24"/>
                <w:szCs w:val="24"/>
              </w:rPr>
              <w:sym w:font="Wingdings 2" w:char="00F0"/>
            </w:r>
            <w:r w:rsidR="0066421A" w:rsidRPr="00720DCB">
              <w:rPr>
                <w:rFonts w:cstheme="minorHAnsi"/>
                <w:sz w:val="24"/>
                <w:szCs w:val="24"/>
              </w:rPr>
              <w:sym w:font="Wingdings 2" w:char="00F0"/>
            </w:r>
            <w:r w:rsidR="0066421A" w:rsidRPr="00720DCB">
              <w:rPr>
                <w:rFonts w:cstheme="minorHAnsi"/>
                <w:sz w:val="24"/>
                <w:szCs w:val="24"/>
              </w:rPr>
              <w:t xml:space="preserve"> </w:t>
            </w:r>
            <w:r w:rsidR="004737B6" w:rsidRPr="00720DCB">
              <w:rPr>
                <w:rFonts w:cstheme="minorHAnsi"/>
                <w:b/>
                <w:sz w:val="24"/>
                <w:szCs w:val="24"/>
              </w:rPr>
              <w:t>Citer</w:t>
            </w:r>
            <w:r w:rsidR="00640205" w:rsidRPr="00720DCB">
              <w:rPr>
                <w:rFonts w:cstheme="minorHAnsi"/>
                <w:b/>
                <w:sz w:val="24"/>
                <w:szCs w:val="24"/>
              </w:rPr>
              <w:t xml:space="preserve"> </w:t>
            </w:r>
            <w:r w:rsidRPr="00720DCB">
              <w:rPr>
                <w:rFonts w:cstheme="minorHAnsi"/>
                <w:b/>
                <w:sz w:val="24"/>
                <w:szCs w:val="24"/>
              </w:rPr>
              <w:t>trois</w:t>
            </w:r>
            <w:r w:rsidR="00640205" w:rsidRPr="00720DCB">
              <w:rPr>
                <w:rFonts w:cstheme="minorHAnsi"/>
                <w:b/>
                <w:sz w:val="24"/>
                <w:szCs w:val="24"/>
              </w:rPr>
              <w:t xml:space="preserve"> sanctions civiles qu’un juge peut appliquer à un contrefacteur de BDD</w:t>
            </w:r>
            <w:r w:rsidR="004737B6" w:rsidRPr="00720DCB">
              <w:rPr>
                <w:rFonts w:cstheme="minorHAnsi"/>
                <w:b/>
                <w:sz w:val="24"/>
                <w:szCs w:val="24"/>
              </w:rPr>
              <w:t>.</w:t>
            </w:r>
          </w:p>
        </w:tc>
        <w:tc>
          <w:tcPr>
            <w:tcW w:w="2835" w:type="dxa"/>
            <w:vAlign w:val="center"/>
          </w:tcPr>
          <w:p w:rsidR="00640205" w:rsidRPr="00720DCB" w:rsidRDefault="00FD1212" w:rsidP="00BE39C8">
            <w:pPr>
              <w:jc w:val="center"/>
              <w:rPr>
                <w:rFonts w:cstheme="minorHAnsi"/>
                <w:b/>
                <w:sz w:val="24"/>
                <w:szCs w:val="24"/>
              </w:rPr>
            </w:pPr>
            <w:r w:rsidRPr="00720DCB">
              <w:rPr>
                <w:rFonts w:cstheme="minorHAnsi"/>
                <w:sz w:val="24"/>
                <w:szCs w:val="24"/>
              </w:rPr>
              <w:sym w:font="Wingdings 2" w:char="00F0"/>
            </w:r>
            <w:r w:rsidR="003F1897" w:rsidRPr="00720DCB">
              <w:rPr>
                <w:rFonts w:cstheme="minorHAnsi"/>
                <w:sz w:val="24"/>
                <w:szCs w:val="24"/>
              </w:rPr>
              <w:sym w:font="Wingdings 2" w:char="00F0"/>
            </w:r>
            <w:r w:rsidR="003F1897" w:rsidRPr="00720DCB">
              <w:rPr>
                <w:rFonts w:cstheme="minorHAnsi"/>
                <w:sz w:val="24"/>
                <w:szCs w:val="24"/>
              </w:rPr>
              <w:t xml:space="preserve"> </w:t>
            </w:r>
            <w:r w:rsidR="004737B6" w:rsidRPr="00720DCB">
              <w:rPr>
                <w:rFonts w:cstheme="minorHAnsi"/>
                <w:b/>
                <w:sz w:val="24"/>
                <w:szCs w:val="24"/>
              </w:rPr>
              <w:t>Nommer</w:t>
            </w:r>
            <w:r w:rsidR="00640205" w:rsidRPr="00720DCB">
              <w:rPr>
                <w:rFonts w:cstheme="minorHAnsi"/>
                <w:b/>
                <w:sz w:val="24"/>
                <w:szCs w:val="24"/>
              </w:rPr>
              <w:t xml:space="preserve"> la norme internationale garantissant la sécurisation des données au sein des entreprises.</w:t>
            </w:r>
          </w:p>
        </w:tc>
        <w:tc>
          <w:tcPr>
            <w:tcW w:w="2835" w:type="dxa"/>
            <w:vAlign w:val="center"/>
          </w:tcPr>
          <w:p w:rsidR="00640205" w:rsidRPr="00720DCB" w:rsidRDefault="003F1897" w:rsidP="001549C5">
            <w:pPr>
              <w:jc w:val="center"/>
              <w:rPr>
                <w:rFonts w:cstheme="minorHAnsi"/>
                <w:b/>
                <w:sz w:val="24"/>
                <w:szCs w:val="24"/>
              </w:rPr>
            </w:pPr>
            <w:r w:rsidRPr="001549C5">
              <w:rPr>
                <w:rFonts w:cstheme="minorHAnsi"/>
                <w:b/>
                <w:sz w:val="24"/>
                <w:szCs w:val="24"/>
              </w:rPr>
              <w:sym w:font="Wingdings 2" w:char="00F0"/>
            </w:r>
            <w:r w:rsidRPr="001549C5">
              <w:rPr>
                <w:rFonts w:cstheme="minorHAnsi"/>
                <w:b/>
                <w:sz w:val="24"/>
                <w:szCs w:val="24"/>
              </w:rPr>
              <w:sym w:font="Wingdings 2" w:char="00F0"/>
            </w:r>
            <w:r w:rsidRPr="001549C5">
              <w:rPr>
                <w:rFonts w:cstheme="minorHAnsi"/>
                <w:b/>
                <w:sz w:val="24"/>
                <w:szCs w:val="24"/>
              </w:rPr>
              <w:t xml:space="preserve"> </w:t>
            </w:r>
            <w:r w:rsidR="001549C5" w:rsidRPr="001549C5">
              <w:rPr>
                <w:rFonts w:cstheme="minorHAnsi"/>
                <w:b/>
                <w:sz w:val="24"/>
                <w:szCs w:val="24"/>
              </w:rPr>
              <w:t>Préciser à</w:t>
            </w:r>
            <w:r w:rsidR="00640205" w:rsidRPr="001549C5">
              <w:rPr>
                <w:rFonts w:cstheme="minorHAnsi"/>
                <w:b/>
                <w:sz w:val="24"/>
                <w:szCs w:val="24"/>
              </w:rPr>
              <w:t xml:space="preserve"> quelles conditions le patrimoine informationnel de l’entreprise est convenablement protégé</w:t>
            </w:r>
            <w:r w:rsidR="001549C5">
              <w:rPr>
                <w:rFonts w:cstheme="minorHAnsi"/>
                <w:b/>
                <w:sz w:val="24"/>
                <w:szCs w:val="24"/>
              </w:rPr>
              <w:t>.</w:t>
            </w:r>
          </w:p>
        </w:tc>
      </w:tr>
      <w:tr w:rsidR="00640205" w:rsidRPr="00720DCB" w:rsidTr="002F1D9F">
        <w:trPr>
          <w:trHeight w:hRule="exact" w:val="1985"/>
        </w:trPr>
        <w:tc>
          <w:tcPr>
            <w:tcW w:w="2835" w:type="dxa"/>
            <w:vAlign w:val="center"/>
          </w:tcPr>
          <w:p w:rsidR="00640205" w:rsidRPr="00720DCB" w:rsidRDefault="00640205" w:rsidP="0066421A">
            <w:pPr>
              <w:jc w:val="center"/>
              <w:rPr>
                <w:rFonts w:cstheme="minorHAnsi"/>
                <w:i/>
                <w:sz w:val="20"/>
                <w:szCs w:val="20"/>
              </w:rPr>
            </w:pPr>
            <w:r w:rsidRPr="00720DCB">
              <w:rPr>
                <w:rFonts w:cstheme="minorHAnsi"/>
                <w:i/>
                <w:sz w:val="20"/>
                <w:szCs w:val="20"/>
              </w:rPr>
              <w:t>Une personne seule : 3ans emprisonnement et/ou 300 000€ d’amende</w:t>
            </w:r>
          </w:p>
        </w:tc>
        <w:tc>
          <w:tcPr>
            <w:tcW w:w="2835" w:type="dxa"/>
            <w:vAlign w:val="center"/>
          </w:tcPr>
          <w:p w:rsidR="00640205" w:rsidRPr="00720DCB" w:rsidRDefault="00640205" w:rsidP="003F1897">
            <w:pPr>
              <w:jc w:val="center"/>
              <w:rPr>
                <w:rFonts w:cstheme="minorHAnsi"/>
                <w:i/>
                <w:sz w:val="20"/>
                <w:szCs w:val="20"/>
              </w:rPr>
            </w:pPr>
            <w:r w:rsidRPr="00720DCB">
              <w:rPr>
                <w:rFonts w:cstheme="minorHAnsi"/>
                <w:i/>
                <w:sz w:val="20"/>
                <w:szCs w:val="20"/>
              </w:rPr>
              <w:t>Le versement de dommages et intérêts, la suppression des données illégalement extraites</w:t>
            </w:r>
            <w:r w:rsidR="003F1897" w:rsidRPr="00720DCB">
              <w:rPr>
                <w:rFonts w:cstheme="minorHAnsi"/>
                <w:i/>
                <w:sz w:val="20"/>
                <w:szCs w:val="20"/>
              </w:rPr>
              <w:t>, l’interdiction de la poursuite de l’exploitation, la confiscation de la recette obtenue grâce à la contrefaction, la publication de la sanction</w:t>
            </w:r>
            <w:r w:rsidRPr="00720DCB">
              <w:rPr>
                <w:rFonts w:cstheme="minorHAnsi"/>
                <w:i/>
                <w:sz w:val="20"/>
                <w:szCs w:val="20"/>
              </w:rPr>
              <w:t>.</w:t>
            </w:r>
          </w:p>
        </w:tc>
        <w:tc>
          <w:tcPr>
            <w:tcW w:w="2835" w:type="dxa"/>
            <w:vAlign w:val="center"/>
          </w:tcPr>
          <w:p w:rsidR="00640205" w:rsidRPr="00720DCB" w:rsidRDefault="00640205" w:rsidP="00BE39C8">
            <w:pPr>
              <w:jc w:val="center"/>
              <w:rPr>
                <w:rFonts w:cstheme="minorHAnsi"/>
                <w:i/>
                <w:sz w:val="20"/>
                <w:szCs w:val="20"/>
              </w:rPr>
            </w:pPr>
            <w:r w:rsidRPr="00720DCB">
              <w:rPr>
                <w:rFonts w:cstheme="minorHAnsi"/>
                <w:i/>
                <w:sz w:val="20"/>
                <w:szCs w:val="20"/>
              </w:rPr>
              <w:t>C’est la norme ISO 27</w:t>
            </w:r>
            <w:r w:rsidR="004737B6" w:rsidRPr="00720DCB">
              <w:rPr>
                <w:rFonts w:cstheme="minorHAnsi"/>
                <w:i/>
                <w:sz w:val="20"/>
                <w:szCs w:val="20"/>
              </w:rPr>
              <w:t> </w:t>
            </w:r>
            <w:r w:rsidRPr="00720DCB">
              <w:rPr>
                <w:rFonts w:cstheme="minorHAnsi"/>
                <w:i/>
                <w:sz w:val="20"/>
                <w:szCs w:val="20"/>
              </w:rPr>
              <w:t>000.</w:t>
            </w:r>
          </w:p>
          <w:p w:rsidR="004737B6" w:rsidRPr="00FD1212" w:rsidRDefault="00FD1212" w:rsidP="00BE39C8">
            <w:pPr>
              <w:jc w:val="center"/>
              <w:rPr>
                <w:rFonts w:cstheme="minorHAnsi"/>
                <w:i/>
                <w:sz w:val="20"/>
                <w:szCs w:val="20"/>
              </w:rPr>
            </w:pPr>
            <w:r w:rsidRPr="00720DCB">
              <w:rPr>
                <w:rFonts w:cstheme="minorHAnsi"/>
                <w:sz w:val="24"/>
                <w:szCs w:val="24"/>
              </w:rPr>
              <w:sym w:font="Wingdings 2" w:char="00F0"/>
            </w:r>
            <w:r>
              <w:rPr>
                <w:rFonts w:cstheme="minorHAnsi"/>
                <w:sz w:val="24"/>
                <w:szCs w:val="24"/>
              </w:rPr>
              <w:t xml:space="preserve"> </w:t>
            </w:r>
            <w:r>
              <w:rPr>
                <w:rFonts w:cstheme="minorHAnsi"/>
                <w:i/>
                <w:sz w:val="20"/>
                <w:szCs w:val="20"/>
              </w:rPr>
              <w:t>si « norme ISO » est citée ;</w:t>
            </w:r>
          </w:p>
          <w:p w:rsidR="00FD1212" w:rsidRPr="00720DCB" w:rsidRDefault="00FD1212" w:rsidP="00BE39C8">
            <w:pPr>
              <w:jc w:val="center"/>
              <w:rPr>
                <w:rFonts w:cstheme="minorHAnsi"/>
                <w:i/>
                <w:sz w:val="20"/>
                <w:szCs w:val="20"/>
              </w:rPr>
            </w:pPr>
            <w:r w:rsidRPr="00720DCB">
              <w:rPr>
                <w:rFonts w:cstheme="minorHAnsi"/>
                <w:sz w:val="24"/>
                <w:szCs w:val="24"/>
              </w:rPr>
              <w:sym w:font="Wingdings 2" w:char="00F0"/>
            </w:r>
            <w:r w:rsidRPr="00720DCB">
              <w:rPr>
                <w:rFonts w:cstheme="minorHAnsi"/>
                <w:sz w:val="24"/>
                <w:szCs w:val="24"/>
              </w:rPr>
              <w:sym w:font="Wingdings 2" w:char="00F0"/>
            </w:r>
            <w:r>
              <w:rPr>
                <w:rFonts w:cstheme="minorHAnsi"/>
                <w:sz w:val="24"/>
                <w:szCs w:val="24"/>
              </w:rPr>
              <w:t xml:space="preserve"> </w:t>
            </w:r>
            <w:r w:rsidRPr="00FD1212">
              <w:rPr>
                <w:rFonts w:cstheme="minorHAnsi"/>
                <w:i/>
                <w:sz w:val="20"/>
                <w:szCs w:val="20"/>
              </w:rPr>
              <w:t xml:space="preserve">si le nom </w:t>
            </w:r>
            <w:r>
              <w:rPr>
                <w:rFonts w:cstheme="minorHAnsi"/>
                <w:i/>
                <w:sz w:val="20"/>
                <w:szCs w:val="20"/>
              </w:rPr>
              <w:t xml:space="preserve">en entier </w:t>
            </w:r>
            <w:r w:rsidRPr="00FD1212">
              <w:rPr>
                <w:rFonts w:cstheme="minorHAnsi"/>
                <w:i/>
                <w:sz w:val="20"/>
                <w:szCs w:val="20"/>
              </w:rPr>
              <w:t>de la norme est cité.</w:t>
            </w:r>
          </w:p>
        </w:tc>
        <w:tc>
          <w:tcPr>
            <w:tcW w:w="2835" w:type="dxa"/>
            <w:vAlign w:val="center"/>
          </w:tcPr>
          <w:p w:rsidR="00640205" w:rsidRPr="00720DCB" w:rsidRDefault="00640205" w:rsidP="00BE39C8">
            <w:pPr>
              <w:jc w:val="center"/>
              <w:rPr>
                <w:rFonts w:cstheme="minorHAnsi"/>
                <w:i/>
                <w:sz w:val="19"/>
                <w:szCs w:val="19"/>
              </w:rPr>
            </w:pPr>
            <w:r w:rsidRPr="00720DCB">
              <w:rPr>
                <w:rFonts w:cstheme="minorHAnsi"/>
                <w:i/>
                <w:sz w:val="19"/>
                <w:szCs w:val="19"/>
              </w:rPr>
              <w:t>Si l’entreprise est capable d’assurer l’identification des utilisateurs, l’authentification des matériels, l’intégrité, la fiabilité, la confidentialité et la transparence des données</w:t>
            </w:r>
            <w:r w:rsidR="004737B6" w:rsidRPr="00720DCB">
              <w:rPr>
                <w:rFonts w:cstheme="minorHAnsi"/>
                <w:i/>
                <w:sz w:val="19"/>
                <w:szCs w:val="19"/>
              </w:rPr>
              <w:t xml:space="preserve"> alors son patrimoine informationnel est convenablement protégé.</w:t>
            </w:r>
          </w:p>
        </w:tc>
      </w:tr>
      <w:tr w:rsidR="00640205" w:rsidRPr="00720DCB" w:rsidTr="002F1D9F">
        <w:trPr>
          <w:trHeight w:hRule="exact" w:val="1985"/>
        </w:trPr>
        <w:tc>
          <w:tcPr>
            <w:tcW w:w="2835" w:type="dxa"/>
            <w:vAlign w:val="center"/>
          </w:tcPr>
          <w:p w:rsidR="00640205" w:rsidRPr="00720DCB" w:rsidRDefault="0066421A" w:rsidP="00BE39C8">
            <w:pPr>
              <w:jc w:val="center"/>
              <w:rPr>
                <w:rFonts w:cstheme="minorHAnsi"/>
                <w:b/>
                <w:sz w:val="24"/>
                <w:szCs w:val="24"/>
              </w:rPr>
            </w:pPr>
            <w:r w:rsidRPr="00720DCB">
              <w:rPr>
                <w:rFonts w:cstheme="minorHAnsi"/>
                <w:sz w:val="24"/>
                <w:szCs w:val="24"/>
              </w:rPr>
              <w:sym w:font="Wingdings 2" w:char="00F0"/>
            </w:r>
            <w:r w:rsidRPr="00720DCB">
              <w:rPr>
                <w:rFonts w:cstheme="minorHAnsi"/>
                <w:sz w:val="24"/>
                <w:szCs w:val="24"/>
              </w:rPr>
              <w:t xml:space="preserve"> </w:t>
            </w:r>
            <w:r w:rsidR="004737B6" w:rsidRPr="00720DCB">
              <w:rPr>
                <w:rFonts w:cstheme="minorHAnsi"/>
                <w:b/>
                <w:sz w:val="24"/>
                <w:szCs w:val="24"/>
              </w:rPr>
              <w:t>Présenter la DCRI.</w:t>
            </w:r>
          </w:p>
        </w:tc>
        <w:tc>
          <w:tcPr>
            <w:tcW w:w="2835" w:type="dxa"/>
            <w:vAlign w:val="center"/>
          </w:tcPr>
          <w:p w:rsidR="00640205" w:rsidRPr="00720DCB" w:rsidRDefault="0066421A" w:rsidP="001549C5">
            <w:pPr>
              <w:jc w:val="center"/>
              <w:rPr>
                <w:rFonts w:cstheme="minorHAnsi"/>
                <w:b/>
                <w:sz w:val="24"/>
                <w:szCs w:val="24"/>
              </w:rPr>
            </w:pPr>
            <w:r w:rsidRPr="00720DCB">
              <w:rPr>
                <w:rFonts w:cstheme="minorHAnsi"/>
                <w:sz w:val="24"/>
                <w:szCs w:val="24"/>
              </w:rPr>
              <w:sym w:font="Wingdings 2" w:char="00F0"/>
            </w:r>
            <w:r w:rsidRPr="00720DCB">
              <w:rPr>
                <w:rFonts w:cstheme="minorHAnsi"/>
                <w:sz w:val="24"/>
                <w:szCs w:val="24"/>
              </w:rPr>
              <w:t xml:space="preserve"> </w:t>
            </w:r>
            <w:r w:rsidR="001549C5">
              <w:rPr>
                <w:rFonts w:cstheme="minorHAnsi"/>
                <w:b/>
                <w:sz w:val="24"/>
                <w:szCs w:val="24"/>
              </w:rPr>
              <w:t>Présenter</w:t>
            </w:r>
            <w:r w:rsidR="00640205" w:rsidRPr="00720DCB">
              <w:rPr>
                <w:rFonts w:cstheme="minorHAnsi"/>
                <w:b/>
                <w:sz w:val="24"/>
                <w:szCs w:val="24"/>
              </w:rPr>
              <w:t xml:space="preserve"> l’ANSSI</w:t>
            </w:r>
            <w:r w:rsidR="001549C5">
              <w:rPr>
                <w:rFonts w:cstheme="minorHAnsi"/>
                <w:b/>
                <w:sz w:val="24"/>
                <w:szCs w:val="24"/>
              </w:rPr>
              <w:t>.</w:t>
            </w:r>
          </w:p>
        </w:tc>
        <w:tc>
          <w:tcPr>
            <w:tcW w:w="2835" w:type="dxa"/>
            <w:vAlign w:val="center"/>
          </w:tcPr>
          <w:p w:rsidR="00640205" w:rsidRPr="00720DCB" w:rsidRDefault="0066421A" w:rsidP="00BE39C8">
            <w:pPr>
              <w:jc w:val="center"/>
              <w:rPr>
                <w:rFonts w:cstheme="minorHAnsi"/>
                <w:b/>
                <w:sz w:val="24"/>
                <w:szCs w:val="24"/>
              </w:rPr>
            </w:pPr>
            <w:r w:rsidRPr="00720DCB">
              <w:rPr>
                <w:rFonts w:cstheme="minorHAnsi"/>
                <w:sz w:val="24"/>
                <w:szCs w:val="24"/>
              </w:rPr>
              <w:sym w:font="Wingdings 2" w:char="00F0"/>
            </w:r>
            <w:r w:rsidRPr="00720DCB">
              <w:rPr>
                <w:rFonts w:cstheme="minorHAnsi"/>
                <w:sz w:val="24"/>
                <w:szCs w:val="24"/>
              </w:rPr>
              <w:sym w:font="Wingdings 2" w:char="00F0"/>
            </w:r>
            <w:r w:rsidRPr="00720DCB">
              <w:rPr>
                <w:rFonts w:cstheme="minorHAnsi"/>
                <w:sz w:val="24"/>
                <w:szCs w:val="24"/>
              </w:rPr>
              <w:t xml:space="preserve"> </w:t>
            </w:r>
            <w:r w:rsidR="00640205" w:rsidRPr="00720DCB">
              <w:rPr>
                <w:rFonts w:cstheme="minorHAnsi"/>
                <w:b/>
                <w:sz w:val="24"/>
                <w:szCs w:val="24"/>
              </w:rPr>
              <w:t>Définir la notion d’archivage électronique.</w:t>
            </w:r>
          </w:p>
        </w:tc>
        <w:tc>
          <w:tcPr>
            <w:tcW w:w="2835" w:type="dxa"/>
            <w:vAlign w:val="center"/>
          </w:tcPr>
          <w:p w:rsidR="00640205" w:rsidRPr="001549C5" w:rsidRDefault="003F1897" w:rsidP="0017612B">
            <w:pPr>
              <w:jc w:val="center"/>
              <w:rPr>
                <w:rFonts w:cstheme="minorHAnsi"/>
                <w:b/>
                <w:sz w:val="23"/>
                <w:szCs w:val="23"/>
              </w:rPr>
            </w:pPr>
            <w:r w:rsidRPr="001549C5">
              <w:rPr>
                <w:rFonts w:cstheme="minorHAnsi"/>
                <w:sz w:val="23"/>
                <w:szCs w:val="23"/>
              </w:rPr>
              <w:sym w:font="Wingdings 2" w:char="00F0"/>
            </w:r>
            <w:r w:rsidRPr="001549C5">
              <w:rPr>
                <w:rFonts w:cstheme="minorHAnsi"/>
                <w:sz w:val="23"/>
                <w:szCs w:val="23"/>
              </w:rPr>
              <w:t xml:space="preserve"> </w:t>
            </w:r>
            <w:r w:rsidR="00640205" w:rsidRPr="001549C5">
              <w:rPr>
                <w:rFonts w:cstheme="minorHAnsi"/>
                <w:b/>
                <w:sz w:val="23"/>
                <w:szCs w:val="23"/>
              </w:rPr>
              <w:t xml:space="preserve">L’archivage électronique </w:t>
            </w:r>
            <w:r w:rsidR="0017612B" w:rsidRPr="001549C5">
              <w:rPr>
                <w:rFonts w:cstheme="minorHAnsi"/>
                <w:b/>
                <w:sz w:val="23"/>
                <w:szCs w:val="23"/>
              </w:rPr>
              <w:t>permet</w:t>
            </w:r>
            <w:r w:rsidR="00640205" w:rsidRPr="001549C5">
              <w:rPr>
                <w:rFonts w:cstheme="minorHAnsi"/>
                <w:b/>
                <w:sz w:val="23"/>
                <w:szCs w:val="23"/>
              </w:rPr>
              <w:t xml:space="preserve"> la conservation des documents uniquement à valeur juridique au sein de l’entreprise. Vrai ou faux ?</w:t>
            </w:r>
          </w:p>
        </w:tc>
      </w:tr>
      <w:tr w:rsidR="00640205" w:rsidRPr="00720DCB" w:rsidTr="002F1D9F">
        <w:trPr>
          <w:trHeight w:hRule="exact" w:val="1985"/>
        </w:trPr>
        <w:tc>
          <w:tcPr>
            <w:tcW w:w="2835" w:type="dxa"/>
            <w:vAlign w:val="center"/>
          </w:tcPr>
          <w:p w:rsidR="00640205" w:rsidRPr="00720DCB" w:rsidRDefault="004737B6" w:rsidP="0017612B">
            <w:pPr>
              <w:jc w:val="center"/>
              <w:rPr>
                <w:rFonts w:cstheme="minorHAnsi"/>
                <w:i/>
                <w:sz w:val="20"/>
                <w:szCs w:val="20"/>
              </w:rPr>
            </w:pPr>
            <w:r w:rsidRPr="00720DCB">
              <w:rPr>
                <w:rFonts w:cstheme="minorHAnsi"/>
                <w:i/>
                <w:sz w:val="20"/>
                <w:szCs w:val="20"/>
              </w:rPr>
              <w:t xml:space="preserve">C’est la </w:t>
            </w:r>
            <w:r w:rsidR="0017612B" w:rsidRPr="00720DCB">
              <w:rPr>
                <w:rFonts w:cstheme="minorHAnsi"/>
                <w:i/>
                <w:sz w:val="20"/>
                <w:szCs w:val="20"/>
              </w:rPr>
              <w:t>D</w:t>
            </w:r>
            <w:r w:rsidRPr="00720DCB">
              <w:rPr>
                <w:rFonts w:cstheme="minorHAnsi"/>
                <w:i/>
                <w:sz w:val="20"/>
                <w:szCs w:val="20"/>
              </w:rPr>
              <w:t>irection Centrale du Renseignement I</w:t>
            </w:r>
            <w:r w:rsidR="00640205" w:rsidRPr="00720DCB">
              <w:rPr>
                <w:rFonts w:cstheme="minorHAnsi"/>
                <w:i/>
                <w:sz w:val="20"/>
                <w:szCs w:val="20"/>
              </w:rPr>
              <w:t>ntérieur. Elle intervient dans les entreprises pour les sensibiliser sur les risques qu’elles peuvent rencontrer dans le domaine de la sécurité.</w:t>
            </w:r>
          </w:p>
        </w:tc>
        <w:tc>
          <w:tcPr>
            <w:tcW w:w="2835" w:type="dxa"/>
            <w:vAlign w:val="center"/>
          </w:tcPr>
          <w:p w:rsidR="00640205" w:rsidRPr="00720DCB" w:rsidRDefault="0017612B" w:rsidP="004737B6">
            <w:pPr>
              <w:jc w:val="center"/>
              <w:rPr>
                <w:rFonts w:cstheme="minorHAnsi"/>
                <w:i/>
                <w:sz w:val="20"/>
                <w:szCs w:val="20"/>
              </w:rPr>
            </w:pPr>
            <w:r w:rsidRPr="00720DCB">
              <w:rPr>
                <w:rFonts w:cstheme="minorHAnsi"/>
                <w:i/>
                <w:sz w:val="20"/>
                <w:szCs w:val="20"/>
              </w:rPr>
              <w:t>A</w:t>
            </w:r>
            <w:r w:rsidR="00640205" w:rsidRPr="00720DCB">
              <w:rPr>
                <w:rFonts w:cstheme="minorHAnsi"/>
                <w:i/>
                <w:sz w:val="20"/>
                <w:szCs w:val="20"/>
              </w:rPr>
              <w:t xml:space="preserve">gence </w:t>
            </w:r>
            <w:r w:rsidR="004737B6" w:rsidRPr="00720DCB">
              <w:rPr>
                <w:rFonts w:cstheme="minorHAnsi"/>
                <w:i/>
                <w:sz w:val="20"/>
                <w:szCs w:val="20"/>
              </w:rPr>
              <w:t>N</w:t>
            </w:r>
            <w:r w:rsidR="00640205" w:rsidRPr="00720DCB">
              <w:rPr>
                <w:rFonts w:cstheme="minorHAnsi"/>
                <w:i/>
                <w:sz w:val="20"/>
                <w:szCs w:val="20"/>
              </w:rPr>
              <w:t xml:space="preserve">ationale de </w:t>
            </w:r>
            <w:r w:rsidR="004737B6" w:rsidRPr="00720DCB">
              <w:rPr>
                <w:rFonts w:cstheme="minorHAnsi"/>
                <w:i/>
                <w:sz w:val="20"/>
                <w:szCs w:val="20"/>
              </w:rPr>
              <w:t>Sécurité des Systèmes d’I</w:t>
            </w:r>
            <w:r w:rsidR="00640205" w:rsidRPr="00720DCB">
              <w:rPr>
                <w:rFonts w:cstheme="minorHAnsi"/>
                <w:i/>
                <w:sz w:val="20"/>
                <w:szCs w:val="20"/>
              </w:rPr>
              <w:t xml:space="preserve">nformation. Elle </w:t>
            </w:r>
            <w:r w:rsidRPr="00720DCB">
              <w:rPr>
                <w:rFonts w:cstheme="minorHAnsi"/>
                <w:i/>
                <w:sz w:val="20"/>
                <w:szCs w:val="20"/>
              </w:rPr>
              <w:t xml:space="preserve">est chargée de </w:t>
            </w:r>
            <w:r w:rsidR="00640205" w:rsidRPr="00720DCB">
              <w:rPr>
                <w:rFonts w:cstheme="minorHAnsi"/>
                <w:i/>
                <w:sz w:val="20"/>
                <w:szCs w:val="20"/>
              </w:rPr>
              <w:t xml:space="preserve">proposer les règles à appliquer pour la protection des </w:t>
            </w:r>
            <w:r w:rsidR="004737B6" w:rsidRPr="00720DCB">
              <w:rPr>
                <w:rFonts w:cstheme="minorHAnsi"/>
                <w:i/>
                <w:sz w:val="20"/>
                <w:szCs w:val="20"/>
              </w:rPr>
              <w:t>SI</w:t>
            </w:r>
            <w:r w:rsidR="00640205" w:rsidRPr="00720DCB">
              <w:rPr>
                <w:rFonts w:cstheme="minorHAnsi"/>
                <w:i/>
                <w:sz w:val="20"/>
                <w:szCs w:val="20"/>
              </w:rPr>
              <w:t xml:space="preserve"> de l’État et de vérifier l’application des mesures adoptées.</w:t>
            </w:r>
          </w:p>
        </w:tc>
        <w:tc>
          <w:tcPr>
            <w:tcW w:w="2835" w:type="dxa"/>
            <w:vAlign w:val="center"/>
          </w:tcPr>
          <w:p w:rsidR="00640205" w:rsidRPr="00720DCB" w:rsidRDefault="00640205" w:rsidP="00BE39C8">
            <w:pPr>
              <w:jc w:val="center"/>
              <w:rPr>
                <w:rFonts w:cstheme="minorHAnsi"/>
                <w:i/>
                <w:sz w:val="20"/>
                <w:szCs w:val="20"/>
              </w:rPr>
            </w:pPr>
            <w:r w:rsidRPr="00720DCB">
              <w:rPr>
                <w:rFonts w:cstheme="minorHAnsi"/>
                <w:i/>
                <w:sz w:val="20"/>
                <w:szCs w:val="20"/>
              </w:rPr>
              <w:t>L’archivage électronique permet la conservation de documents ayant une valeur juridique ou non, mais ayant une valeur économique certaine pour l’entreprise.</w:t>
            </w:r>
          </w:p>
        </w:tc>
        <w:tc>
          <w:tcPr>
            <w:tcW w:w="2835" w:type="dxa"/>
            <w:vAlign w:val="center"/>
          </w:tcPr>
          <w:p w:rsidR="00640205" w:rsidRPr="00720DCB" w:rsidRDefault="00640205" w:rsidP="00BE39C8">
            <w:pPr>
              <w:jc w:val="center"/>
              <w:rPr>
                <w:rFonts w:cstheme="minorHAnsi"/>
                <w:i/>
                <w:sz w:val="20"/>
                <w:szCs w:val="20"/>
              </w:rPr>
            </w:pPr>
            <w:r w:rsidRPr="00720DCB">
              <w:rPr>
                <w:rFonts w:cstheme="minorHAnsi"/>
                <w:i/>
                <w:sz w:val="20"/>
                <w:szCs w:val="20"/>
              </w:rPr>
              <w:t>FAUX, il permet de conserver tout type de documents à valeur juridique ou économique.</w:t>
            </w:r>
          </w:p>
        </w:tc>
      </w:tr>
      <w:tr w:rsidR="00640205" w:rsidRPr="001549C5" w:rsidTr="001140E1">
        <w:trPr>
          <w:trHeight w:hRule="exact" w:val="1985"/>
        </w:trPr>
        <w:tc>
          <w:tcPr>
            <w:tcW w:w="2835" w:type="dxa"/>
            <w:vAlign w:val="center"/>
          </w:tcPr>
          <w:p w:rsidR="00640205" w:rsidRPr="00720DCB" w:rsidRDefault="003F1897" w:rsidP="001549C5">
            <w:pPr>
              <w:jc w:val="center"/>
              <w:rPr>
                <w:rFonts w:cstheme="minorHAnsi"/>
                <w:b/>
                <w:sz w:val="24"/>
                <w:szCs w:val="24"/>
              </w:rPr>
            </w:pPr>
            <w:r w:rsidRPr="001549C5">
              <w:rPr>
                <w:rFonts w:cstheme="minorHAnsi"/>
                <w:b/>
                <w:sz w:val="24"/>
                <w:szCs w:val="24"/>
              </w:rPr>
              <w:lastRenderedPageBreak/>
              <w:sym w:font="Wingdings 2" w:char="00F0"/>
            </w:r>
            <w:r w:rsidRPr="001549C5">
              <w:rPr>
                <w:rFonts w:cstheme="minorHAnsi"/>
                <w:b/>
                <w:sz w:val="24"/>
                <w:szCs w:val="24"/>
              </w:rPr>
              <w:sym w:font="Wingdings 2" w:char="00F0"/>
            </w:r>
            <w:r w:rsidRPr="001549C5">
              <w:rPr>
                <w:rFonts w:cstheme="minorHAnsi"/>
                <w:b/>
                <w:sz w:val="24"/>
                <w:szCs w:val="24"/>
              </w:rPr>
              <w:t xml:space="preserve"> </w:t>
            </w:r>
            <w:r w:rsidR="001549C5" w:rsidRPr="001549C5">
              <w:rPr>
                <w:rFonts w:cstheme="minorHAnsi"/>
                <w:b/>
                <w:sz w:val="24"/>
                <w:szCs w:val="24"/>
              </w:rPr>
              <w:t>Préciser c</w:t>
            </w:r>
            <w:r w:rsidR="00640205" w:rsidRPr="00720DCB">
              <w:rPr>
                <w:rFonts w:cstheme="minorHAnsi"/>
                <w:b/>
                <w:sz w:val="24"/>
                <w:szCs w:val="24"/>
              </w:rPr>
              <w:t>omment assurer l’intégrité des données sur le réseau</w:t>
            </w:r>
            <w:r w:rsidR="001549C5">
              <w:rPr>
                <w:rFonts w:cstheme="minorHAnsi"/>
                <w:b/>
                <w:sz w:val="24"/>
                <w:szCs w:val="24"/>
              </w:rPr>
              <w:t>.</w:t>
            </w:r>
          </w:p>
        </w:tc>
        <w:tc>
          <w:tcPr>
            <w:tcW w:w="2835" w:type="dxa"/>
            <w:vAlign w:val="center"/>
          </w:tcPr>
          <w:p w:rsidR="00640205" w:rsidRPr="00720DCB" w:rsidRDefault="003F1897" w:rsidP="001549C5">
            <w:pPr>
              <w:jc w:val="center"/>
              <w:rPr>
                <w:rFonts w:cstheme="minorHAnsi"/>
                <w:b/>
                <w:sz w:val="24"/>
                <w:szCs w:val="24"/>
              </w:rPr>
            </w:pPr>
            <w:r w:rsidRPr="001549C5">
              <w:rPr>
                <w:rFonts w:cstheme="minorHAnsi"/>
                <w:b/>
                <w:sz w:val="24"/>
                <w:szCs w:val="24"/>
              </w:rPr>
              <w:sym w:font="Wingdings 2" w:char="00F0"/>
            </w:r>
            <w:r w:rsidRPr="001549C5">
              <w:rPr>
                <w:rFonts w:cstheme="minorHAnsi"/>
                <w:b/>
                <w:sz w:val="24"/>
                <w:szCs w:val="24"/>
              </w:rPr>
              <w:sym w:font="Wingdings 2" w:char="00F0"/>
            </w:r>
            <w:r w:rsidRPr="001549C5">
              <w:rPr>
                <w:rFonts w:cstheme="minorHAnsi"/>
                <w:b/>
                <w:sz w:val="24"/>
                <w:szCs w:val="24"/>
              </w:rPr>
              <w:t xml:space="preserve"> </w:t>
            </w:r>
            <w:r w:rsidR="001549C5">
              <w:rPr>
                <w:rFonts w:cstheme="minorHAnsi"/>
                <w:b/>
                <w:sz w:val="24"/>
                <w:szCs w:val="24"/>
              </w:rPr>
              <w:t>Définir</w:t>
            </w:r>
            <w:r w:rsidR="00640205" w:rsidRPr="00720DCB">
              <w:rPr>
                <w:rFonts w:cstheme="minorHAnsi"/>
                <w:b/>
                <w:sz w:val="24"/>
                <w:szCs w:val="24"/>
              </w:rPr>
              <w:t xml:space="preserve"> une donnée à caractère personnel.</w:t>
            </w:r>
          </w:p>
        </w:tc>
        <w:tc>
          <w:tcPr>
            <w:tcW w:w="2835" w:type="dxa"/>
            <w:vAlign w:val="center"/>
          </w:tcPr>
          <w:p w:rsidR="00640205" w:rsidRPr="00720DCB" w:rsidRDefault="003F1897" w:rsidP="001549C5">
            <w:pPr>
              <w:jc w:val="center"/>
              <w:rPr>
                <w:rFonts w:cstheme="minorHAnsi"/>
                <w:b/>
                <w:sz w:val="24"/>
                <w:szCs w:val="24"/>
              </w:rPr>
            </w:pPr>
            <w:r w:rsidRPr="001549C5">
              <w:rPr>
                <w:rFonts w:cstheme="minorHAnsi"/>
                <w:b/>
                <w:sz w:val="24"/>
                <w:szCs w:val="24"/>
              </w:rPr>
              <w:sym w:font="Wingdings 2" w:char="00F0"/>
            </w:r>
            <w:r w:rsidRPr="001549C5">
              <w:rPr>
                <w:rFonts w:cstheme="minorHAnsi"/>
                <w:b/>
                <w:sz w:val="24"/>
                <w:szCs w:val="24"/>
              </w:rPr>
              <w:sym w:font="Wingdings 2" w:char="00F0"/>
            </w:r>
            <w:r w:rsidRPr="001549C5">
              <w:rPr>
                <w:rFonts w:cstheme="minorHAnsi"/>
                <w:b/>
                <w:sz w:val="24"/>
                <w:szCs w:val="24"/>
              </w:rPr>
              <w:t xml:space="preserve"> </w:t>
            </w:r>
            <w:r w:rsidR="001549C5">
              <w:rPr>
                <w:rFonts w:cstheme="minorHAnsi"/>
                <w:b/>
                <w:sz w:val="24"/>
                <w:szCs w:val="24"/>
              </w:rPr>
              <w:t>Définir un</w:t>
            </w:r>
            <w:r w:rsidR="00640205" w:rsidRPr="00720DCB">
              <w:rPr>
                <w:rFonts w:cstheme="minorHAnsi"/>
                <w:b/>
                <w:sz w:val="24"/>
                <w:szCs w:val="24"/>
              </w:rPr>
              <w:t xml:space="preserve"> traitement de données à caractère personnel</w:t>
            </w:r>
            <w:r w:rsidR="001549C5">
              <w:rPr>
                <w:rFonts w:cstheme="minorHAnsi"/>
                <w:b/>
                <w:sz w:val="24"/>
                <w:szCs w:val="24"/>
              </w:rPr>
              <w:t>.</w:t>
            </w:r>
          </w:p>
        </w:tc>
        <w:tc>
          <w:tcPr>
            <w:tcW w:w="2835" w:type="dxa"/>
            <w:vAlign w:val="center"/>
          </w:tcPr>
          <w:p w:rsidR="00640205" w:rsidRPr="00720DCB" w:rsidRDefault="003F1897" w:rsidP="00BE39C8">
            <w:pPr>
              <w:jc w:val="center"/>
              <w:rPr>
                <w:rFonts w:cstheme="minorHAnsi"/>
                <w:b/>
                <w:sz w:val="24"/>
                <w:szCs w:val="24"/>
              </w:rPr>
            </w:pPr>
            <w:r w:rsidRPr="001549C5">
              <w:rPr>
                <w:rFonts w:cstheme="minorHAnsi"/>
                <w:b/>
                <w:sz w:val="24"/>
                <w:szCs w:val="24"/>
              </w:rPr>
              <w:sym w:font="Wingdings 2" w:char="00F0"/>
            </w:r>
            <w:r w:rsidRPr="001549C5">
              <w:rPr>
                <w:rFonts w:cstheme="minorHAnsi"/>
                <w:b/>
                <w:sz w:val="24"/>
                <w:szCs w:val="24"/>
              </w:rPr>
              <w:sym w:font="Wingdings 2" w:char="00F0"/>
            </w:r>
            <w:r w:rsidRPr="001549C5">
              <w:rPr>
                <w:rFonts w:cstheme="minorHAnsi"/>
                <w:b/>
                <w:sz w:val="24"/>
                <w:szCs w:val="24"/>
              </w:rPr>
              <w:sym w:font="Wingdings 2" w:char="00F0"/>
            </w:r>
            <w:r w:rsidRPr="001549C5">
              <w:rPr>
                <w:rFonts w:cstheme="minorHAnsi"/>
                <w:b/>
                <w:sz w:val="24"/>
                <w:szCs w:val="24"/>
              </w:rPr>
              <w:t xml:space="preserve"> </w:t>
            </w:r>
            <w:r w:rsidR="004737B6" w:rsidRPr="00720DCB">
              <w:rPr>
                <w:rFonts w:cstheme="minorHAnsi"/>
                <w:b/>
                <w:sz w:val="24"/>
                <w:szCs w:val="24"/>
              </w:rPr>
              <w:t>Citer</w:t>
            </w:r>
            <w:r w:rsidR="00640205" w:rsidRPr="00720DCB">
              <w:rPr>
                <w:rFonts w:cstheme="minorHAnsi"/>
                <w:b/>
                <w:sz w:val="24"/>
                <w:szCs w:val="24"/>
              </w:rPr>
              <w:t xml:space="preserve"> 4 obligations du responsable du traitement de données à caractère personnel.</w:t>
            </w:r>
          </w:p>
        </w:tc>
      </w:tr>
      <w:tr w:rsidR="00640205" w:rsidRPr="00720DCB" w:rsidTr="001140E1">
        <w:trPr>
          <w:trHeight w:hRule="exact" w:val="1985"/>
        </w:trPr>
        <w:tc>
          <w:tcPr>
            <w:tcW w:w="2835" w:type="dxa"/>
            <w:vAlign w:val="center"/>
          </w:tcPr>
          <w:p w:rsidR="00640205" w:rsidRPr="00720DCB" w:rsidRDefault="00640205" w:rsidP="00BE39C8">
            <w:pPr>
              <w:jc w:val="center"/>
              <w:rPr>
                <w:rFonts w:cstheme="minorHAnsi"/>
                <w:i/>
                <w:sz w:val="20"/>
                <w:szCs w:val="20"/>
              </w:rPr>
            </w:pPr>
            <w:r w:rsidRPr="00720DCB">
              <w:rPr>
                <w:rFonts w:cstheme="minorHAnsi"/>
                <w:i/>
                <w:sz w:val="20"/>
                <w:szCs w:val="20"/>
              </w:rPr>
              <w:t xml:space="preserve">En mettant en œuvre des mesures </w:t>
            </w:r>
            <w:r w:rsidRPr="00720DCB">
              <w:rPr>
                <w:rFonts w:cstheme="minorHAnsi"/>
                <w:i/>
                <w:sz w:val="20"/>
                <w:szCs w:val="20"/>
                <w:u w:val="single"/>
              </w:rPr>
              <w:t>préventives</w:t>
            </w:r>
            <w:r w:rsidRPr="00720DCB">
              <w:rPr>
                <w:rFonts w:cstheme="minorHAnsi"/>
                <w:i/>
                <w:sz w:val="20"/>
                <w:szCs w:val="20"/>
              </w:rPr>
              <w:t xml:space="preserve"> pour éviter les intrusions, les virus, les pannes, les maladresses. Mais aussi en mettant en place des mesures </w:t>
            </w:r>
            <w:r w:rsidRPr="00720DCB">
              <w:rPr>
                <w:rFonts w:cstheme="minorHAnsi"/>
                <w:i/>
                <w:sz w:val="20"/>
                <w:szCs w:val="20"/>
                <w:u w:val="single"/>
              </w:rPr>
              <w:t>curatives</w:t>
            </w:r>
            <w:r w:rsidRPr="00720DCB">
              <w:rPr>
                <w:rFonts w:cstheme="minorHAnsi"/>
                <w:i/>
                <w:sz w:val="20"/>
                <w:szCs w:val="20"/>
              </w:rPr>
              <w:t xml:space="preserve"> lorsque le danger s’est réalisé.</w:t>
            </w:r>
          </w:p>
        </w:tc>
        <w:tc>
          <w:tcPr>
            <w:tcW w:w="2835" w:type="dxa"/>
            <w:vAlign w:val="center"/>
          </w:tcPr>
          <w:p w:rsidR="00640205" w:rsidRPr="00720DCB" w:rsidRDefault="00640205" w:rsidP="00BE39C8">
            <w:pPr>
              <w:jc w:val="center"/>
              <w:rPr>
                <w:rFonts w:cstheme="minorHAnsi"/>
                <w:i/>
                <w:sz w:val="20"/>
                <w:szCs w:val="20"/>
              </w:rPr>
            </w:pPr>
            <w:r w:rsidRPr="00720DCB">
              <w:rPr>
                <w:rFonts w:cstheme="minorHAnsi"/>
                <w:i/>
                <w:sz w:val="20"/>
                <w:szCs w:val="20"/>
              </w:rPr>
              <w:t>C’est une donnée qui permet d’identifier une personne physique et de la distinguer des autres personnes physiques.</w:t>
            </w:r>
          </w:p>
        </w:tc>
        <w:tc>
          <w:tcPr>
            <w:tcW w:w="2835" w:type="dxa"/>
            <w:vAlign w:val="center"/>
          </w:tcPr>
          <w:p w:rsidR="00640205" w:rsidRPr="00720DCB" w:rsidRDefault="00640205" w:rsidP="00BE39C8">
            <w:pPr>
              <w:jc w:val="center"/>
              <w:rPr>
                <w:rFonts w:cstheme="minorHAnsi"/>
                <w:i/>
                <w:sz w:val="20"/>
                <w:szCs w:val="20"/>
              </w:rPr>
            </w:pPr>
            <w:r w:rsidRPr="00720DCB">
              <w:rPr>
                <w:rFonts w:cstheme="minorHAnsi"/>
                <w:i/>
                <w:sz w:val="20"/>
                <w:szCs w:val="20"/>
              </w:rPr>
              <w:t>Cela concerne toute opération portant sur des DCP, quel que soit le procédé utilisé,</w:t>
            </w:r>
            <w:r w:rsidR="00ED2B64" w:rsidRPr="00720DCB">
              <w:rPr>
                <w:rFonts w:cstheme="minorHAnsi"/>
                <w:i/>
                <w:sz w:val="20"/>
                <w:szCs w:val="20"/>
              </w:rPr>
              <w:t xml:space="preserve"> […]</w:t>
            </w:r>
            <w:r w:rsidRPr="00720DCB">
              <w:rPr>
                <w:rFonts w:cstheme="minorHAnsi"/>
                <w:i/>
                <w:sz w:val="20"/>
                <w:szCs w:val="20"/>
              </w:rPr>
              <w:t> ».</w:t>
            </w:r>
          </w:p>
          <w:p w:rsidR="00640205" w:rsidRPr="00720DCB" w:rsidRDefault="00640205" w:rsidP="00BE39C8">
            <w:pPr>
              <w:jc w:val="center"/>
              <w:rPr>
                <w:rFonts w:cstheme="minorHAnsi"/>
                <w:i/>
                <w:sz w:val="20"/>
                <w:szCs w:val="20"/>
              </w:rPr>
            </w:pPr>
            <w:r w:rsidRPr="00720DCB">
              <w:rPr>
                <w:rFonts w:cstheme="minorHAnsi"/>
                <w:i/>
                <w:sz w:val="20"/>
                <w:szCs w:val="20"/>
              </w:rPr>
              <w:t>(article 2 alinéa 3 de la LIL de 1978)</w:t>
            </w:r>
          </w:p>
        </w:tc>
        <w:tc>
          <w:tcPr>
            <w:tcW w:w="2835" w:type="dxa"/>
            <w:vAlign w:val="center"/>
          </w:tcPr>
          <w:p w:rsidR="00640205" w:rsidRPr="00720DCB" w:rsidRDefault="00640205" w:rsidP="00BE39C8">
            <w:pPr>
              <w:jc w:val="center"/>
              <w:rPr>
                <w:rFonts w:cstheme="minorHAnsi"/>
                <w:i/>
                <w:sz w:val="20"/>
                <w:szCs w:val="20"/>
              </w:rPr>
            </w:pPr>
            <w:r w:rsidRPr="00720DCB">
              <w:rPr>
                <w:rFonts w:cstheme="minorHAnsi"/>
                <w:i/>
                <w:sz w:val="20"/>
                <w:szCs w:val="20"/>
              </w:rPr>
              <w:t>1/ Déclaration à la CNIL</w:t>
            </w:r>
          </w:p>
          <w:p w:rsidR="00640205" w:rsidRPr="00720DCB" w:rsidRDefault="00640205" w:rsidP="00BE39C8">
            <w:pPr>
              <w:jc w:val="center"/>
              <w:rPr>
                <w:rFonts w:cstheme="minorHAnsi"/>
                <w:i/>
                <w:sz w:val="20"/>
                <w:szCs w:val="20"/>
              </w:rPr>
            </w:pPr>
            <w:r w:rsidRPr="00720DCB">
              <w:rPr>
                <w:rFonts w:cstheme="minorHAnsi"/>
                <w:i/>
                <w:sz w:val="20"/>
                <w:szCs w:val="20"/>
              </w:rPr>
              <w:t>2/ Obligation de sécurité</w:t>
            </w:r>
          </w:p>
          <w:p w:rsidR="00640205" w:rsidRPr="00720DCB" w:rsidRDefault="00640205" w:rsidP="00BE39C8">
            <w:pPr>
              <w:jc w:val="center"/>
              <w:rPr>
                <w:rFonts w:cstheme="minorHAnsi"/>
                <w:i/>
                <w:sz w:val="20"/>
                <w:szCs w:val="20"/>
              </w:rPr>
            </w:pPr>
            <w:r w:rsidRPr="00720DCB">
              <w:rPr>
                <w:rFonts w:cstheme="minorHAnsi"/>
                <w:i/>
                <w:sz w:val="20"/>
                <w:szCs w:val="20"/>
              </w:rPr>
              <w:t>3/ Obligation de loyauté</w:t>
            </w:r>
          </w:p>
          <w:p w:rsidR="00640205" w:rsidRPr="00720DCB" w:rsidRDefault="00640205" w:rsidP="00BE39C8">
            <w:pPr>
              <w:jc w:val="center"/>
              <w:rPr>
                <w:rFonts w:cstheme="minorHAnsi"/>
                <w:i/>
                <w:sz w:val="20"/>
                <w:szCs w:val="20"/>
              </w:rPr>
            </w:pPr>
            <w:r w:rsidRPr="00720DCB">
              <w:rPr>
                <w:rFonts w:cstheme="minorHAnsi"/>
                <w:i/>
                <w:sz w:val="20"/>
                <w:szCs w:val="20"/>
              </w:rPr>
              <w:t>4/ Obligation de respecter la destination finale du fichier</w:t>
            </w:r>
          </w:p>
          <w:p w:rsidR="00640205" w:rsidRPr="00720DCB" w:rsidRDefault="00640205" w:rsidP="00BE39C8">
            <w:pPr>
              <w:jc w:val="center"/>
              <w:rPr>
                <w:rFonts w:cstheme="minorHAnsi"/>
                <w:i/>
                <w:sz w:val="20"/>
                <w:szCs w:val="20"/>
              </w:rPr>
            </w:pPr>
            <w:r w:rsidRPr="00720DCB">
              <w:rPr>
                <w:rFonts w:cstheme="minorHAnsi"/>
                <w:i/>
                <w:sz w:val="20"/>
                <w:szCs w:val="20"/>
              </w:rPr>
              <w:t>5/ Obligation d’informer la personne fichée,…</w:t>
            </w:r>
          </w:p>
        </w:tc>
      </w:tr>
      <w:tr w:rsidR="00640205" w:rsidRPr="00720DCB" w:rsidTr="00771995">
        <w:trPr>
          <w:trHeight w:hRule="exact" w:val="1985"/>
        </w:trPr>
        <w:tc>
          <w:tcPr>
            <w:tcW w:w="2835" w:type="dxa"/>
            <w:vAlign w:val="center"/>
          </w:tcPr>
          <w:p w:rsidR="00640205" w:rsidRPr="001549C5" w:rsidRDefault="003F1897" w:rsidP="001549C5">
            <w:pPr>
              <w:jc w:val="center"/>
              <w:rPr>
                <w:rFonts w:cstheme="minorHAnsi"/>
                <w:b/>
                <w:sz w:val="24"/>
                <w:szCs w:val="24"/>
              </w:rPr>
            </w:pPr>
            <w:r w:rsidRPr="001549C5">
              <w:rPr>
                <w:rFonts w:cstheme="minorHAnsi"/>
                <w:b/>
                <w:sz w:val="24"/>
                <w:szCs w:val="24"/>
              </w:rPr>
              <w:sym w:font="Wingdings 2" w:char="00F0"/>
            </w:r>
            <w:r w:rsidRPr="001549C5">
              <w:rPr>
                <w:rFonts w:cstheme="minorHAnsi"/>
                <w:b/>
                <w:sz w:val="24"/>
                <w:szCs w:val="24"/>
              </w:rPr>
              <w:t xml:space="preserve"> </w:t>
            </w:r>
            <w:r w:rsidR="001549C5" w:rsidRPr="001549C5">
              <w:rPr>
                <w:rFonts w:cstheme="minorHAnsi"/>
                <w:b/>
                <w:sz w:val="24"/>
                <w:szCs w:val="24"/>
              </w:rPr>
              <w:t xml:space="preserve">Nommer </w:t>
            </w:r>
            <w:r w:rsidR="004737B6" w:rsidRPr="001549C5">
              <w:rPr>
                <w:rFonts w:cstheme="minorHAnsi"/>
                <w:b/>
                <w:sz w:val="24"/>
                <w:szCs w:val="24"/>
              </w:rPr>
              <w:t xml:space="preserve">la </w:t>
            </w:r>
            <w:r w:rsidR="00640205" w:rsidRPr="001549C5">
              <w:rPr>
                <w:rFonts w:cstheme="minorHAnsi"/>
                <w:b/>
                <w:sz w:val="24"/>
                <w:szCs w:val="24"/>
              </w:rPr>
              <w:t xml:space="preserve">loi </w:t>
            </w:r>
            <w:r w:rsidR="004737B6" w:rsidRPr="001549C5">
              <w:rPr>
                <w:rFonts w:cstheme="minorHAnsi"/>
                <w:b/>
                <w:sz w:val="24"/>
                <w:szCs w:val="24"/>
              </w:rPr>
              <w:t xml:space="preserve">française </w:t>
            </w:r>
            <w:r w:rsidR="00640205" w:rsidRPr="001549C5">
              <w:rPr>
                <w:rFonts w:cstheme="minorHAnsi"/>
                <w:b/>
                <w:sz w:val="24"/>
                <w:szCs w:val="24"/>
              </w:rPr>
              <w:t>assurant la protection des données à caractère personnel</w:t>
            </w:r>
            <w:r w:rsidR="001549C5" w:rsidRPr="001549C5">
              <w:rPr>
                <w:rFonts w:cstheme="minorHAnsi"/>
                <w:b/>
                <w:sz w:val="24"/>
                <w:szCs w:val="24"/>
              </w:rPr>
              <w:t>.</w:t>
            </w:r>
          </w:p>
        </w:tc>
        <w:tc>
          <w:tcPr>
            <w:tcW w:w="2835" w:type="dxa"/>
            <w:vAlign w:val="center"/>
          </w:tcPr>
          <w:p w:rsidR="00640205" w:rsidRPr="00720DCB" w:rsidRDefault="003F1897" w:rsidP="004737B6">
            <w:pPr>
              <w:jc w:val="center"/>
              <w:rPr>
                <w:rFonts w:cstheme="minorHAnsi"/>
                <w:b/>
                <w:sz w:val="24"/>
                <w:szCs w:val="24"/>
              </w:rPr>
            </w:pPr>
            <w:r w:rsidRPr="00720DCB">
              <w:rPr>
                <w:rFonts w:cstheme="minorHAnsi"/>
                <w:sz w:val="24"/>
                <w:szCs w:val="24"/>
              </w:rPr>
              <w:sym w:font="Wingdings 2" w:char="00F0"/>
            </w:r>
            <w:r w:rsidRPr="00720DCB">
              <w:rPr>
                <w:rFonts w:cstheme="minorHAnsi"/>
                <w:sz w:val="24"/>
                <w:szCs w:val="24"/>
              </w:rPr>
              <w:sym w:font="Wingdings 2" w:char="00F0"/>
            </w:r>
            <w:r w:rsidR="004737B6" w:rsidRPr="00720DCB">
              <w:rPr>
                <w:rFonts w:cstheme="minorHAnsi"/>
                <w:b/>
                <w:sz w:val="24"/>
                <w:szCs w:val="24"/>
              </w:rPr>
              <w:t>Citer</w:t>
            </w:r>
            <w:r w:rsidR="00640205" w:rsidRPr="00720DCB">
              <w:rPr>
                <w:rFonts w:cstheme="minorHAnsi"/>
                <w:b/>
                <w:sz w:val="24"/>
                <w:szCs w:val="24"/>
              </w:rPr>
              <w:t xml:space="preserve"> 4 droits </w:t>
            </w:r>
            <w:r w:rsidR="004737B6" w:rsidRPr="00720DCB">
              <w:rPr>
                <w:rFonts w:cstheme="minorHAnsi"/>
                <w:b/>
                <w:sz w:val="24"/>
                <w:szCs w:val="24"/>
              </w:rPr>
              <w:t>attachés à</w:t>
            </w:r>
            <w:r w:rsidR="00640205" w:rsidRPr="00720DCB">
              <w:rPr>
                <w:rFonts w:cstheme="minorHAnsi"/>
                <w:b/>
                <w:sz w:val="24"/>
                <w:szCs w:val="24"/>
              </w:rPr>
              <w:t xml:space="preserve"> la personne dont les données à caractère personnel ont été collectées.</w:t>
            </w:r>
          </w:p>
        </w:tc>
        <w:tc>
          <w:tcPr>
            <w:tcW w:w="2835" w:type="dxa"/>
            <w:vAlign w:val="center"/>
          </w:tcPr>
          <w:p w:rsidR="00640205" w:rsidRPr="00720DCB" w:rsidRDefault="002832F5" w:rsidP="001549C5">
            <w:pPr>
              <w:jc w:val="center"/>
              <w:rPr>
                <w:rFonts w:cstheme="minorHAnsi"/>
                <w:b/>
                <w:sz w:val="24"/>
                <w:szCs w:val="24"/>
              </w:rPr>
            </w:pPr>
            <w:r w:rsidRPr="00720DCB">
              <w:rPr>
                <w:rFonts w:cstheme="minorHAnsi"/>
                <w:sz w:val="24"/>
                <w:szCs w:val="24"/>
              </w:rPr>
              <w:sym w:font="Wingdings 2" w:char="00F0"/>
            </w:r>
            <w:r w:rsidRPr="00720DCB">
              <w:rPr>
                <w:rFonts w:cstheme="minorHAnsi"/>
                <w:sz w:val="24"/>
                <w:szCs w:val="24"/>
              </w:rPr>
              <w:sym w:font="Wingdings 2" w:char="00F0"/>
            </w:r>
            <w:r w:rsidRPr="00720DCB">
              <w:rPr>
                <w:rFonts w:cstheme="minorHAnsi"/>
                <w:sz w:val="24"/>
                <w:szCs w:val="24"/>
              </w:rPr>
              <w:t xml:space="preserve"> </w:t>
            </w:r>
            <w:r w:rsidR="001549C5">
              <w:rPr>
                <w:rFonts w:cstheme="minorHAnsi"/>
                <w:b/>
                <w:sz w:val="24"/>
                <w:szCs w:val="24"/>
              </w:rPr>
              <w:t>Expliquer ce qu’est une</w:t>
            </w:r>
            <w:r w:rsidR="00771995" w:rsidRPr="00720DCB">
              <w:rPr>
                <w:rFonts w:cstheme="minorHAnsi"/>
                <w:b/>
                <w:sz w:val="24"/>
                <w:szCs w:val="24"/>
              </w:rPr>
              <w:t xml:space="preserve"> licence virale (ou contaminente)</w:t>
            </w:r>
            <w:r w:rsidR="001549C5">
              <w:rPr>
                <w:rFonts w:cstheme="minorHAnsi"/>
                <w:b/>
                <w:sz w:val="24"/>
                <w:szCs w:val="24"/>
              </w:rPr>
              <w:t>.</w:t>
            </w:r>
          </w:p>
        </w:tc>
        <w:tc>
          <w:tcPr>
            <w:tcW w:w="2835" w:type="dxa"/>
            <w:vAlign w:val="center"/>
          </w:tcPr>
          <w:p w:rsidR="00640205" w:rsidRPr="00720DCB" w:rsidRDefault="002832F5" w:rsidP="00771995">
            <w:pPr>
              <w:jc w:val="center"/>
              <w:rPr>
                <w:rFonts w:cstheme="minorHAnsi"/>
                <w:b/>
                <w:sz w:val="24"/>
                <w:szCs w:val="24"/>
              </w:rPr>
            </w:pPr>
            <w:r w:rsidRPr="00720DCB">
              <w:rPr>
                <w:rFonts w:cstheme="minorHAnsi"/>
                <w:sz w:val="24"/>
                <w:szCs w:val="24"/>
              </w:rPr>
              <w:sym w:font="Wingdings 2" w:char="00F0"/>
            </w:r>
            <w:r w:rsidRPr="00720DCB">
              <w:rPr>
                <w:rFonts w:cstheme="minorHAnsi"/>
                <w:sz w:val="24"/>
                <w:szCs w:val="24"/>
              </w:rPr>
              <w:t xml:space="preserve"> </w:t>
            </w:r>
            <w:r w:rsidR="004737B6" w:rsidRPr="00720DCB">
              <w:rPr>
                <w:rFonts w:cstheme="minorHAnsi"/>
                <w:b/>
                <w:sz w:val="24"/>
                <w:szCs w:val="24"/>
              </w:rPr>
              <w:t>Citer</w:t>
            </w:r>
            <w:r w:rsidR="00771995" w:rsidRPr="00720DCB">
              <w:rPr>
                <w:rFonts w:cstheme="minorHAnsi"/>
                <w:b/>
                <w:sz w:val="24"/>
                <w:szCs w:val="24"/>
              </w:rPr>
              <w:t xml:space="preserve"> le nom d’une licence dite « virale » ou « contaminente ».</w:t>
            </w:r>
          </w:p>
        </w:tc>
      </w:tr>
      <w:tr w:rsidR="00640205" w:rsidRPr="00720DCB" w:rsidTr="00771995">
        <w:trPr>
          <w:trHeight w:hRule="exact" w:val="1985"/>
        </w:trPr>
        <w:tc>
          <w:tcPr>
            <w:tcW w:w="2835" w:type="dxa"/>
            <w:vAlign w:val="center"/>
          </w:tcPr>
          <w:p w:rsidR="00640205" w:rsidRDefault="00640205" w:rsidP="00BE39C8">
            <w:pPr>
              <w:jc w:val="center"/>
              <w:rPr>
                <w:rFonts w:cstheme="minorHAnsi"/>
                <w:i/>
                <w:sz w:val="20"/>
                <w:szCs w:val="20"/>
              </w:rPr>
            </w:pPr>
            <w:r w:rsidRPr="00720DCB">
              <w:rPr>
                <w:rFonts w:cstheme="minorHAnsi"/>
                <w:i/>
                <w:sz w:val="20"/>
                <w:szCs w:val="20"/>
              </w:rPr>
              <w:t>La loi de 1978 Informatique et liberté.</w:t>
            </w:r>
          </w:p>
          <w:p w:rsidR="001549C5" w:rsidRPr="00720DCB" w:rsidRDefault="001549C5" w:rsidP="00BE39C8">
            <w:pPr>
              <w:jc w:val="center"/>
              <w:rPr>
                <w:rFonts w:cstheme="minorHAnsi"/>
                <w:i/>
                <w:sz w:val="20"/>
                <w:szCs w:val="20"/>
              </w:rPr>
            </w:pPr>
            <w:r>
              <w:rPr>
                <w:rFonts w:cstheme="minorHAnsi"/>
                <w:i/>
                <w:sz w:val="20"/>
                <w:szCs w:val="20"/>
              </w:rPr>
              <w:t>(Nom + date attendu)</w:t>
            </w:r>
          </w:p>
        </w:tc>
        <w:tc>
          <w:tcPr>
            <w:tcW w:w="2835" w:type="dxa"/>
            <w:vAlign w:val="center"/>
          </w:tcPr>
          <w:p w:rsidR="00640205" w:rsidRPr="00720DCB" w:rsidRDefault="00640205" w:rsidP="00BE39C8">
            <w:pPr>
              <w:jc w:val="center"/>
              <w:rPr>
                <w:rFonts w:cstheme="minorHAnsi"/>
                <w:i/>
                <w:sz w:val="20"/>
                <w:szCs w:val="20"/>
              </w:rPr>
            </w:pPr>
            <w:r w:rsidRPr="00720DCB">
              <w:rPr>
                <w:rFonts w:cstheme="minorHAnsi"/>
                <w:i/>
                <w:sz w:val="20"/>
                <w:szCs w:val="20"/>
              </w:rPr>
              <w:t>1/ Droit d’accès aux données</w:t>
            </w:r>
          </w:p>
          <w:p w:rsidR="00640205" w:rsidRPr="00720DCB" w:rsidRDefault="00640205" w:rsidP="00BE39C8">
            <w:pPr>
              <w:jc w:val="center"/>
              <w:rPr>
                <w:rFonts w:cstheme="minorHAnsi"/>
                <w:i/>
                <w:sz w:val="20"/>
                <w:szCs w:val="20"/>
              </w:rPr>
            </w:pPr>
            <w:r w:rsidRPr="00720DCB">
              <w:rPr>
                <w:rFonts w:cstheme="minorHAnsi"/>
                <w:i/>
                <w:sz w:val="20"/>
                <w:szCs w:val="20"/>
              </w:rPr>
              <w:t>2/ Droit de rectification</w:t>
            </w:r>
          </w:p>
          <w:p w:rsidR="00640205" w:rsidRPr="00720DCB" w:rsidRDefault="00640205" w:rsidP="00BE39C8">
            <w:pPr>
              <w:jc w:val="center"/>
              <w:rPr>
                <w:rFonts w:cstheme="minorHAnsi"/>
                <w:i/>
                <w:sz w:val="20"/>
                <w:szCs w:val="20"/>
              </w:rPr>
            </w:pPr>
            <w:r w:rsidRPr="00720DCB">
              <w:rPr>
                <w:rFonts w:cstheme="minorHAnsi"/>
                <w:i/>
                <w:sz w:val="20"/>
                <w:szCs w:val="20"/>
              </w:rPr>
              <w:t>3/ Droit d’opposition</w:t>
            </w:r>
          </w:p>
          <w:p w:rsidR="00640205" w:rsidRPr="00720DCB" w:rsidRDefault="00623612" w:rsidP="00BE39C8">
            <w:pPr>
              <w:jc w:val="center"/>
              <w:rPr>
                <w:rFonts w:cstheme="minorHAnsi"/>
                <w:i/>
                <w:sz w:val="20"/>
                <w:szCs w:val="20"/>
              </w:rPr>
            </w:pPr>
            <w:r w:rsidRPr="00720DCB">
              <w:rPr>
                <w:rFonts w:cstheme="minorHAnsi"/>
                <w:i/>
                <w:sz w:val="20"/>
                <w:szCs w:val="20"/>
              </w:rPr>
              <w:t>4</w:t>
            </w:r>
            <w:r w:rsidR="00640205" w:rsidRPr="00720DCB">
              <w:rPr>
                <w:rFonts w:cstheme="minorHAnsi"/>
                <w:i/>
                <w:sz w:val="20"/>
                <w:szCs w:val="20"/>
              </w:rPr>
              <w:t>/ Droit à l’oubli</w:t>
            </w:r>
            <w:r w:rsidR="004737B6" w:rsidRPr="00720DCB">
              <w:rPr>
                <w:rFonts w:cstheme="minorHAnsi"/>
                <w:i/>
                <w:sz w:val="20"/>
                <w:szCs w:val="20"/>
              </w:rPr>
              <w:t>.</w:t>
            </w:r>
          </w:p>
        </w:tc>
        <w:tc>
          <w:tcPr>
            <w:tcW w:w="2835" w:type="dxa"/>
            <w:vAlign w:val="center"/>
          </w:tcPr>
          <w:p w:rsidR="00640205" w:rsidRPr="00720DCB" w:rsidRDefault="00771995" w:rsidP="00771995">
            <w:pPr>
              <w:pStyle w:val="Rponse"/>
              <w:rPr>
                <w:rFonts w:cstheme="minorHAnsi"/>
                <w:sz w:val="19"/>
                <w:szCs w:val="19"/>
              </w:rPr>
            </w:pPr>
            <w:r w:rsidRPr="00720DCB">
              <w:rPr>
                <w:rFonts w:cstheme="minorHAnsi"/>
                <w:sz w:val="19"/>
                <w:szCs w:val="19"/>
              </w:rPr>
              <w:t>Une licence virale ou contaminente est une licence qui s’étend automatiquement et sans démarche nouvelle aux évolutions, nouvelles versions, nouvelles lignes de codes créées à partir de ligne de code déjà soumis à cette licence.</w:t>
            </w:r>
          </w:p>
        </w:tc>
        <w:tc>
          <w:tcPr>
            <w:tcW w:w="2835" w:type="dxa"/>
            <w:vAlign w:val="center"/>
          </w:tcPr>
          <w:p w:rsidR="00640205" w:rsidRPr="00720DCB" w:rsidRDefault="00771995" w:rsidP="00771995">
            <w:pPr>
              <w:pStyle w:val="Rponse"/>
              <w:rPr>
                <w:rFonts w:cstheme="minorHAnsi"/>
                <w:sz w:val="20"/>
                <w:szCs w:val="20"/>
              </w:rPr>
            </w:pPr>
            <w:r w:rsidRPr="00720DCB">
              <w:rPr>
                <w:rFonts w:cstheme="minorHAnsi"/>
                <w:sz w:val="20"/>
                <w:szCs w:val="20"/>
              </w:rPr>
              <w:t>La licence GPL est une licence de ce type. Les nouvelles versions créées à partir de lignes de code sous licence GPL sont automatiquement placées sous licence GPL.</w:t>
            </w:r>
          </w:p>
        </w:tc>
      </w:tr>
      <w:tr w:rsidR="0066421A" w:rsidRPr="001549C5" w:rsidTr="00726931">
        <w:trPr>
          <w:trHeight w:hRule="exact" w:val="1985"/>
        </w:trPr>
        <w:tc>
          <w:tcPr>
            <w:tcW w:w="2835" w:type="dxa"/>
            <w:vAlign w:val="center"/>
          </w:tcPr>
          <w:p w:rsidR="0066421A" w:rsidRPr="00720DCB" w:rsidRDefault="0066421A" w:rsidP="001549C5">
            <w:pPr>
              <w:jc w:val="center"/>
              <w:rPr>
                <w:rFonts w:cstheme="minorHAnsi"/>
                <w:b/>
                <w:sz w:val="24"/>
                <w:szCs w:val="24"/>
              </w:rPr>
            </w:pPr>
            <w:r w:rsidRPr="001549C5">
              <w:rPr>
                <w:rFonts w:cstheme="minorHAnsi"/>
                <w:b/>
                <w:sz w:val="24"/>
                <w:szCs w:val="24"/>
              </w:rPr>
              <w:sym w:font="Wingdings 2" w:char="00F0"/>
            </w:r>
            <w:r w:rsidRPr="001549C5">
              <w:rPr>
                <w:rFonts w:cstheme="minorHAnsi"/>
                <w:b/>
                <w:sz w:val="24"/>
                <w:szCs w:val="24"/>
              </w:rPr>
              <w:sym w:font="Wingdings 2" w:char="00F0"/>
            </w:r>
            <w:r w:rsidRPr="001549C5">
              <w:rPr>
                <w:rFonts w:cstheme="minorHAnsi"/>
                <w:b/>
                <w:sz w:val="24"/>
                <w:szCs w:val="24"/>
              </w:rPr>
              <w:t xml:space="preserve"> </w:t>
            </w:r>
            <w:r w:rsidR="001549C5" w:rsidRPr="001549C5">
              <w:rPr>
                <w:rFonts w:cstheme="minorHAnsi"/>
                <w:b/>
                <w:sz w:val="24"/>
                <w:szCs w:val="24"/>
              </w:rPr>
              <w:t>Préciser si u</w:t>
            </w:r>
            <w:r w:rsidRPr="00720DCB">
              <w:rPr>
                <w:rFonts w:cstheme="minorHAnsi"/>
                <w:b/>
                <w:sz w:val="24"/>
                <w:szCs w:val="24"/>
              </w:rPr>
              <w:t>n logiciel peut-il appartenir au domaine public dès sa création</w:t>
            </w:r>
            <w:r w:rsidR="001549C5">
              <w:rPr>
                <w:rFonts w:cstheme="minorHAnsi"/>
                <w:b/>
                <w:sz w:val="24"/>
                <w:szCs w:val="24"/>
              </w:rPr>
              <w:t>.</w:t>
            </w:r>
          </w:p>
        </w:tc>
        <w:tc>
          <w:tcPr>
            <w:tcW w:w="2835" w:type="dxa"/>
            <w:vAlign w:val="center"/>
          </w:tcPr>
          <w:p w:rsidR="0066421A" w:rsidRPr="00720DCB" w:rsidRDefault="0066421A" w:rsidP="001549C5">
            <w:pPr>
              <w:jc w:val="center"/>
              <w:rPr>
                <w:rFonts w:cstheme="minorHAnsi"/>
                <w:b/>
                <w:sz w:val="24"/>
                <w:szCs w:val="24"/>
              </w:rPr>
            </w:pPr>
            <w:r w:rsidRPr="001549C5">
              <w:rPr>
                <w:rFonts w:cstheme="minorHAnsi"/>
                <w:b/>
                <w:sz w:val="24"/>
                <w:szCs w:val="24"/>
              </w:rPr>
              <w:sym w:font="Wingdings 2" w:char="00F0"/>
            </w:r>
            <w:r w:rsidRPr="001549C5">
              <w:rPr>
                <w:rFonts w:cstheme="minorHAnsi"/>
                <w:b/>
                <w:sz w:val="24"/>
                <w:szCs w:val="24"/>
              </w:rPr>
              <w:sym w:font="Wingdings 2" w:char="00F0"/>
            </w:r>
            <w:r w:rsidRPr="001549C5">
              <w:rPr>
                <w:rFonts w:cstheme="minorHAnsi"/>
                <w:b/>
                <w:sz w:val="24"/>
                <w:szCs w:val="24"/>
              </w:rPr>
              <w:t xml:space="preserve"> </w:t>
            </w:r>
            <w:r w:rsidR="001549C5">
              <w:rPr>
                <w:rFonts w:cstheme="minorHAnsi"/>
                <w:b/>
                <w:sz w:val="24"/>
                <w:szCs w:val="24"/>
              </w:rPr>
              <w:t>Préciser</w:t>
            </w:r>
            <w:r w:rsidRPr="00720DCB">
              <w:rPr>
                <w:rFonts w:cstheme="minorHAnsi"/>
                <w:b/>
                <w:sz w:val="24"/>
                <w:szCs w:val="24"/>
              </w:rPr>
              <w:t xml:space="preserve"> les sanctions pénales pour un contrefacteur de BDD qui agit en bande organisé</w:t>
            </w:r>
            <w:r w:rsidR="001549C5">
              <w:rPr>
                <w:rFonts w:cstheme="minorHAnsi"/>
                <w:b/>
                <w:sz w:val="24"/>
                <w:szCs w:val="24"/>
              </w:rPr>
              <w:t>.</w:t>
            </w:r>
          </w:p>
        </w:tc>
        <w:tc>
          <w:tcPr>
            <w:tcW w:w="2835" w:type="dxa"/>
            <w:vAlign w:val="center"/>
          </w:tcPr>
          <w:p w:rsidR="0066421A" w:rsidRPr="00720DCB" w:rsidRDefault="0066421A" w:rsidP="00726931">
            <w:pPr>
              <w:jc w:val="center"/>
              <w:rPr>
                <w:rFonts w:cstheme="minorHAnsi"/>
                <w:b/>
                <w:sz w:val="24"/>
                <w:szCs w:val="24"/>
              </w:rPr>
            </w:pPr>
          </w:p>
        </w:tc>
        <w:tc>
          <w:tcPr>
            <w:tcW w:w="2835" w:type="dxa"/>
            <w:vAlign w:val="center"/>
          </w:tcPr>
          <w:p w:rsidR="0066421A" w:rsidRPr="00720DCB" w:rsidRDefault="0066421A" w:rsidP="00726931">
            <w:pPr>
              <w:jc w:val="center"/>
              <w:rPr>
                <w:rFonts w:cstheme="minorHAnsi"/>
                <w:b/>
                <w:sz w:val="24"/>
                <w:szCs w:val="24"/>
              </w:rPr>
            </w:pPr>
          </w:p>
        </w:tc>
      </w:tr>
      <w:tr w:rsidR="0066421A" w:rsidRPr="00720DCB" w:rsidTr="00726931">
        <w:trPr>
          <w:trHeight w:hRule="exact" w:val="1985"/>
        </w:trPr>
        <w:tc>
          <w:tcPr>
            <w:tcW w:w="2835" w:type="dxa"/>
            <w:vAlign w:val="center"/>
          </w:tcPr>
          <w:p w:rsidR="0066421A" w:rsidRPr="00720DCB" w:rsidRDefault="0066421A" w:rsidP="00726931">
            <w:pPr>
              <w:jc w:val="center"/>
              <w:rPr>
                <w:rFonts w:cstheme="minorHAnsi"/>
                <w:i/>
                <w:sz w:val="20"/>
                <w:szCs w:val="20"/>
              </w:rPr>
            </w:pPr>
            <w:r w:rsidRPr="00720DCB">
              <w:rPr>
                <w:rFonts w:cstheme="minorHAnsi"/>
                <w:i/>
                <w:sz w:val="20"/>
                <w:szCs w:val="20"/>
              </w:rPr>
              <w:t>Un logiciel peut appartenir au domaine public dès sa création si son auteur en a voulu ainsi.</w:t>
            </w:r>
          </w:p>
        </w:tc>
        <w:tc>
          <w:tcPr>
            <w:tcW w:w="2835" w:type="dxa"/>
            <w:vAlign w:val="center"/>
          </w:tcPr>
          <w:p w:rsidR="0066421A" w:rsidRPr="00720DCB" w:rsidRDefault="0066421A" w:rsidP="0078121A">
            <w:pPr>
              <w:jc w:val="center"/>
              <w:rPr>
                <w:rFonts w:cstheme="minorHAnsi"/>
                <w:i/>
                <w:sz w:val="20"/>
                <w:szCs w:val="20"/>
              </w:rPr>
            </w:pPr>
            <w:r w:rsidRPr="00720DCB">
              <w:rPr>
                <w:rFonts w:cstheme="minorHAnsi"/>
                <w:i/>
                <w:sz w:val="20"/>
                <w:szCs w:val="20"/>
              </w:rPr>
              <w:t>Bande organisée : 5 ans et/ou 500 000€.</w:t>
            </w:r>
          </w:p>
        </w:tc>
        <w:tc>
          <w:tcPr>
            <w:tcW w:w="2835" w:type="dxa"/>
            <w:vAlign w:val="center"/>
          </w:tcPr>
          <w:p w:rsidR="0066421A" w:rsidRPr="00720DCB" w:rsidRDefault="0066421A" w:rsidP="00726931">
            <w:pPr>
              <w:jc w:val="center"/>
              <w:rPr>
                <w:rFonts w:cstheme="minorHAnsi"/>
                <w:i/>
                <w:sz w:val="20"/>
                <w:szCs w:val="20"/>
              </w:rPr>
            </w:pPr>
          </w:p>
        </w:tc>
        <w:tc>
          <w:tcPr>
            <w:tcW w:w="2835" w:type="dxa"/>
            <w:vAlign w:val="center"/>
          </w:tcPr>
          <w:p w:rsidR="0066421A" w:rsidRPr="00720DCB" w:rsidRDefault="0066421A" w:rsidP="00726931">
            <w:pPr>
              <w:jc w:val="center"/>
              <w:rPr>
                <w:rFonts w:cstheme="minorHAnsi"/>
                <w:i/>
                <w:sz w:val="20"/>
                <w:szCs w:val="20"/>
              </w:rPr>
            </w:pPr>
          </w:p>
        </w:tc>
      </w:tr>
      <w:tr w:rsidR="0066421A" w:rsidRPr="00720DCB" w:rsidTr="00BE39C8">
        <w:trPr>
          <w:trHeight w:hRule="exact" w:val="1985"/>
        </w:trPr>
        <w:tc>
          <w:tcPr>
            <w:tcW w:w="2835" w:type="dxa"/>
          </w:tcPr>
          <w:p w:rsidR="0066421A" w:rsidRPr="00720DCB" w:rsidRDefault="0066421A" w:rsidP="00BE39C8">
            <w:pPr>
              <w:pStyle w:val="Question"/>
              <w:rPr>
                <w:rFonts w:cstheme="minorHAnsi"/>
              </w:rPr>
            </w:pPr>
          </w:p>
        </w:tc>
        <w:tc>
          <w:tcPr>
            <w:tcW w:w="2835" w:type="dxa"/>
          </w:tcPr>
          <w:p w:rsidR="0066421A" w:rsidRPr="00720DCB" w:rsidRDefault="0066421A" w:rsidP="00BE39C8">
            <w:pPr>
              <w:pStyle w:val="Question"/>
              <w:rPr>
                <w:rFonts w:cstheme="minorHAnsi"/>
              </w:rPr>
            </w:pPr>
          </w:p>
        </w:tc>
        <w:tc>
          <w:tcPr>
            <w:tcW w:w="2835" w:type="dxa"/>
          </w:tcPr>
          <w:p w:rsidR="0066421A" w:rsidRPr="00720DCB" w:rsidRDefault="0066421A" w:rsidP="00BE39C8">
            <w:pPr>
              <w:pStyle w:val="Question"/>
              <w:rPr>
                <w:rFonts w:cstheme="minorHAnsi"/>
              </w:rPr>
            </w:pPr>
          </w:p>
        </w:tc>
        <w:tc>
          <w:tcPr>
            <w:tcW w:w="2835" w:type="dxa"/>
          </w:tcPr>
          <w:p w:rsidR="0066421A" w:rsidRPr="00720DCB" w:rsidRDefault="0066421A" w:rsidP="00BE39C8">
            <w:pPr>
              <w:jc w:val="center"/>
              <w:rPr>
                <w:rFonts w:cstheme="minorHAnsi"/>
                <w:b/>
                <w:sz w:val="24"/>
                <w:szCs w:val="24"/>
              </w:rPr>
            </w:pPr>
          </w:p>
        </w:tc>
      </w:tr>
      <w:tr w:rsidR="0066421A" w:rsidRPr="00720DCB" w:rsidTr="00BE39C8">
        <w:trPr>
          <w:trHeight w:hRule="exact" w:val="1985"/>
        </w:trPr>
        <w:tc>
          <w:tcPr>
            <w:tcW w:w="2835" w:type="dxa"/>
          </w:tcPr>
          <w:p w:rsidR="0066421A" w:rsidRPr="00720DCB" w:rsidRDefault="0066421A" w:rsidP="00BE39C8">
            <w:pPr>
              <w:pStyle w:val="Rponse"/>
              <w:rPr>
                <w:rFonts w:cstheme="minorHAnsi"/>
              </w:rPr>
            </w:pPr>
          </w:p>
        </w:tc>
        <w:tc>
          <w:tcPr>
            <w:tcW w:w="2835" w:type="dxa"/>
          </w:tcPr>
          <w:p w:rsidR="0066421A" w:rsidRPr="00720DCB" w:rsidRDefault="0066421A" w:rsidP="00BE39C8">
            <w:pPr>
              <w:pStyle w:val="Rponse"/>
              <w:rPr>
                <w:rFonts w:cstheme="minorHAnsi"/>
              </w:rPr>
            </w:pPr>
          </w:p>
        </w:tc>
        <w:tc>
          <w:tcPr>
            <w:tcW w:w="2835" w:type="dxa"/>
          </w:tcPr>
          <w:p w:rsidR="0066421A" w:rsidRPr="00720DCB" w:rsidRDefault="0066421A" w:rsidP="00BE39C8">
            <w:pPr>
              <w:pStyle w:val="Rponse"/>
              <w:rPr>
                <w:rFonts w:cstheme="minorHAnsi"/>
              </w:rPr>
            </w:pPr>
          </w:p>
        </w:tc>
        <w:tc>
          <w:tcPr>
            <w:tcW w:w="2835" w:type="dxa"/>
          </w:tcPr>
          <w:p w:rsidR="0066421A" w:rsidRPr="00720DCB" w:rsidRDefault="0066421A" w:rsidP="00BE39C8">
            <w:pPr>
              <w:jc w:val="center"/>
              <w:rPr>
                <w:rFonts w:cstheme="minorHAnsi"/>
                <w:i/>
                <w:sz w:val="24"/>
                <w:szCs w:val="24"/>
              </w:rPr>
            </w:pPr>
          </w:p>
        </w:tc>
      </w:tr>
    </w:tbl>
    <w:p w:rsidR="00B65560" w:rsidRPr="00720DCB" w:rsidRDefault="00B65560" w:rsidP="009923E2">
      <w:pPr>
        <w:ind w:left="-709" w:right="-800"/>
        <w:rPr>
          <w:rFonts w:cstheme="minorHAnsi"/>
        </w:rPr>
      </w:pPr>
    </w:p>
    <w:sectPr w:rsidR="00B65560" w:rsidRPr="00720DCB" w:rsidSect="003A27F5">
      <w:pgSz w:w="11906" w:h="16838" w:code="9"/>
      <w:pgMar w:top="142" w:right="1417" w:bottom="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010BA"/>
    <w:multiLevelType w:val="hybridMultilevel"/>
    <w:tmpl w:val="DACC52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4AB50A2"/>
    <w:multiLevelType w:val="hybridMultilevel"/>
    <w:tmpl w:val="FD543C30"/>
    <w:lvl w:ilvl="0" w:tplc="952EAE94">
      <w:start w:val="18"/>
      <w:numFmt w:val="bullet"/>
      <w:lvlText w:val="-"/>
      <w:lvlJc w:val="left"/>
      <w:pPr>
        <w:ind w:left="720" w:hanging="360"/>
      </w:pPr>
      <w:rPr>
        <w:rFonts w:ascii="Calibri" w:eastAsia="MS Mincho"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9541BDC"/>
    <w:multiLevelType w:val="hybridMultilevel"/>
    <w:tmpl w:val="4C9C78FA"/>
    <w:lvl w:ilvl="0" w:tplc="BE28A1EC">
      <w:start w:val="1"/>
      <w:numFmt w:val="bullet"/>
      <w:lvlText w:val=""/>
      <w:lvlJc w:val="left"/>
      <w:pPr>
        <w:tabs>
          <w:tab w:val="num" w:pos="720"/>
        </w:tabs>
        <w:ind w:left="720" w:hanging="360"/>
      </w:pPr>
      <w:rPr>
        <w:rFonts w:ascii="Symbol" w:hAnsi="Symbol" w:hint="default"/>
        <w:color w:val="00000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EF634DE"/>
    <w:multiLevelType w:val="hybridMultilevel"/>
    <w:tmpl w:val="DC2654F0"/>
    <w:lvl w:ilvl="0" w:tplc="DECE31E4">
      <w:start w:val="1"/>
      <w:numFmt w:val="bullet"/>
      <w:lvlText w:val=""/>
      <w:lvlJc w:val="left"/>
      <w:pPr>
        <w:ind w:left="924" w:hanging="360"/>
      </w:pPr>
      <w:rPr>
        <w:rFonts w:ascii="Symbol" w:hAnsi="Symbol" w:hint="default"/>
      </w:rPr>
    </w:lvl>
    <w:lvl w:ilvl="1" w:tplc="0B5883AA">
      <w:numFmt w:val="bullet"/>
      <w:lvlText w:val="-"/>
      <w:lvlJc w:val="left"/>
      <w:pPr>
        <w:ind w:left="1644" w:hanging="360"/>
      </w:pPr>
      <w:rPr>
        <w:rFonts w:ascii="Calibri" w:eastAsiaTheme="minorHAnsi" w:hAnsi="Calibri" w:cstheme="minorBidi" w:hint="default"/>
      </w:rPr>
    </w:lvl>
    <w:lvl w:ilvl="2" w:tplc="040C0005" w:tentative="1">
      <w:start w:val="1"/>
      <w:numFmt w:val="bullet"/>
      <w:lvlText w:val=""/>
      <w:lvlJc w:val="left"/>
      <w:pPr>
        <w:ind w:left="2364" w:hanging="360"/>
      </w:pPr>
      <w:rPr>
        <w:rFonts w:ascii="Wingdings" w:hAnsi="Wingdings" w:hint="default"/>
      </w:rPr>
    </w:lvl>
    <w:lvl w:ilvl="3" w:tplc="040C0001" w:tentative="1">
      <w:start w:val="1"/>
      <w:numFmt w:val="bullet"/>
      <w:lvlText w:val=""/>
      <w:lvlJc w:val="left"/>
      <w:pPr>
        <w:ind w:left="3084" w:hanging="360"/>
      </w:pPr>
      <w:rPr>
        <w:rFonts w:ascii="Symbol" w:hAnsi="Symbol" w:hint="default"/>
      </w:rPr>
    </w:lvl>
    <w:lvl w:ilvl="4" w:tplc="040C0003" w:tentative="1">
      <w:start w:val="1"/>
      <w:numFmt w:val="bullet"/>
      <w:lvlText w:val="o"/>
      <w:lvlJc w:val="left"/>
      <w:pPr>
        <w:ind w:left="3804" w:hanging="360"/>
      </w:pPr>
      <w:rPr>
        <w:rFonts w:ascii="Courier New" w:hAnsi="Courier New" w:cs="Courier New" w:hint="default"/>
      </w:rPr>
    </w:lvl>
    <w:lvl w:ilvl="5" w:tplc="040C0005" w:tentative="1">
      <w:start w:val="1"/>
      <w:numFmt w:val="bullet"/>
      <w:lvlText w:val=""/>
      <w:lvlJc w:val="left"/>
      <w:pPr>
        <w:ind w:left="4524" w:hanging="360"/>
      </w:pPr>
      <w:rPr>
        <w:rFonts w:ascii="Wingdings" w:hAnsi="Wingdings" w:hint="default"/>
      </w:rPr>
    </w:lvl>
    <w:lvl w:ilvl="6" w:tplc="040C0001" w:tentative="1">
      <w:start w:val="1"/>
      <w:numFmt w:val="bullet"/>
      <w:lvlText w:val=""/>
      <w:lvlJc w:val="left"/>
      <w:pPr>
        <w:ind w:left="5244" w:hanging="360"/>
      </w:pPr>
      <w:rPr>
        <w:rFonts w:ascii="Symbol" w:hAnsi="Symbol" w:hint="default"/>
      </w:rPr>
    </w:lvl>
    <w:lvl w:ilvl="7" w:tplc="040C0003" w:tentative="1">
      <w:start w:val="1"/>
      <w:numFmt w:val="bullet"/>
      <w:lvlText w:val="o"/>
      <w:lvlJc w:val="left"/>
      <w:pPr>
        <w:ind w:left="5964" w:hanging="360"/>
      </w:pPr>
      <w:rPr>
        <w:rFonts w:ascii="Courier New" w:hAnsi="Courier New" w:cs="Courier New" w:hint="default"/>
      </w:rPr>
    </w:lvl>
    <w:lvl w:ilvl="8" w:tplc="040C0005" w:tentative="1">
      <w:start w:val="1"/>
      <w:numFmt w:val="bullet"/>
      <w:lvlText w:val=""/>
      <w:lvlJc w:val="left"/>
      <w:pPr>
        <w:ind w:left="6684" w:hanging="360"/>
      </w:pPr>
      <w:rPr>
        <w:rFonts w:ascii="Wingdings" w:hAnsi="Wingdings" w:hint="default"/>
      </w:rPr>
    </w:lvl>
  </w:abstractNum>
  <w:abstractNum w:abstractNumId="4">
    <w:nsid w:val="20CE2BEE"/>
    <w:multiLevelType w:val="hybridMultilevel"/>
    <w:tmpl w:val="1A0A34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2B3593E"/>
    <w:multiLevelType w:val="hybridMultilevel"/>
    <w:tmpl w:val="C53C3E5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D8A4831"/>
    <w:multiLevelType w:val="hybridMultilevel"/>
    <w:tmpl w:val="9934FB68"/>
    <w:lvl w:ilvl="0" w:tplc="952EAE94">
      <w:numFmt w:val="bullet"/>
      <w:lvlText w:val="-"/>
      <w:lvlJc w:val="left"/>
      <w:pPr>
        <w:ind w:left="720" w:hanging="360"/>
      </w:pPr>
      <w:rPr>
        <w:rFonts w:ascii="Calibri" w:eastAsia="MS Mincho"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E5205DF"/>
    <w:multiLevelType w:val="hybridMultilevel"/>
    <w:tmpl w:val="BD6A21FC"/>
    <w:lvl w:ilvl="0" w:tplc="0D96917A">
      <w:start w:val="1"/>
      <w:numFmt w:val="bullet"/>
      <w:pStyle w:val="Style7"/>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42D113A3"/>
    <w:multiLevelType w:val="hybridMultilevel"/>
    <w:tmpl w:val="5D805DFE"/>
    <w:lvl w:ilvl="0" w:tplc="FD7AFA2E">
      <w:numFmt w:val="bullet"/>
      <w:lvlText w:val=""/>
      <w:lvlJc w:val="left"/>
      <w:pPr>
        <w:ind w:left="720" w:hanging="360"/>
      </w:pPr>
      <w:rPr>
        <w:rFonts w:ascii="Symbol" w:eastAsia="MS Mincho"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4F2316F"/>
    <w:multiLevelType w:val="hybridMultilevel"/>
    <w:tmpl w:val="70585C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76235E1"/>
    <w:multiLevelType w:val="hybridMultilevel"/>
    <w:tmpl w:val="4AD4F8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55473A1D"/>
    <w:multiLevelType w:val="hybridMultilevel"/>
    <w:tmpl w:val="6F9ACF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6456010"/>
    <w:multiLevelType w:val="hybridMultilevel"/>
    <w:tmpl w:val="131C5B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68D03B7E"/>
    <w:multiLevelType w:val="hybridMultilevel"/>
    <w:tmpl w:val="F386E8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6E045D87"/>
    <w:multiLevelType w:val="hybridMultilevel"/>
    <w:tmpl w:val="AE48976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nsid w:val="75A91EAA"/>
    <w:multiLevelType w:val="hybridMultilevel"/>
    <w:tmpl w:val="092420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75C149E5"/>
    <w:multiLevelType w:val="hybridMultilevel"/>
    <w:tmpl w:val="142642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78E77663"/>
    <w:multiLevelType w:val="hybridMultilevel"/>
    <w:tmpl w:val="07C0CD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A822262"/>
    <w:multiLevelType w:val="hybridMultilevel"/>
    <w:tmpl w:val="85F6D3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7BD040E4"/>
    <w:multiLevelType w:val="hybridMultilevel"/>
    <w:tmpl w:val="5F469C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0"/>
  </w:num>
  <w:num w:numId="4">
    <w:abstractNumId w:val="18"/>
  </w:num>
  <w:num w:numId="5">
    <w:abstractNumId w:val="16"/>
  </w:num>
  <w:num w:numId="6">
    <w:abstractNumId w:val="7"/>
  </w:num>
  <w:num w:numId="7">
    <w:abstractNumId w:val="8"/>
  </w:num>
  <w:num w:numId="8">
    <w:abstractNumId w:val="2"/>
  </w:num>
  <w:num w:numId="9">
    <w:abstractNumId w:val="1"/>
  </w:num>
  <w:num w:numId="10">
    <w:abstractNumId w:val="17"/>
  </w:num>
  <w:num w:numId="11">
    <w:abstractNumId w:val="6"/>
  </w:num>
  <w:num w:numId="12">
    <w:abstractNumId w:val="15"/>
  </w:num>
  <w:num w:numId="13">
    <w:abstractNumId w:val="19"/>
  </w:num>
  <w:num w:numId="14">
    <w:abstractNumId w:val="9"/>
  </w:num>
  <w:num w:numId="15">
    <w:abstractNumId w:val="14"/>
  </w:num>
  <w:num w:numId="16">
    <w:abstractNumId w:val="10"/>
  </w:num>
  <w:num w:numId="17">
    <w:abstractNumId w:val="4"/>
  </w:num>
  <w:num w:numId="18">
    <w:abstractNumId w:val="3"/>
  </w:num>
  <w:num w:numId="19">
    <w:abstractNumId w:val="5"/>
  </w:num>
  <w:num w:numId="2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70233A"/>
    <w:rsid w:val="000D438A"/>
    <w:rsid w:val="000D6C4E"/>
    <w:rsid w:val="000F68E9"/>
    <w:rsid w:val="00110E78"/>
    <w:rsid w:val="00120628"/>
    <w:rsid w:val="001549C5"/>
    <w:rsid w:val="001555D6"/>
    <w:rsid w:val="0017612B"/>
    <w:rsid w:val="0018462D"/>
    <w:rsid w:val="001A1EBB"/>
    <w:rsid w:val="001A7B34"/>
    <w:rsid w:val="001D3673"/>
    <w:rsid w:val="002510F7"/>
    <w:rsid w:val="00273371"/>
    <w:rsid w:val="00277DDF"/>
    <w:rsid w:val="002832F5"/>
    <w:rsid w:val="00297493"/>
    <w:rsid w:val="002B0FB4"/>
    <w:rsid w:val="002C1118"/>
    <w:rsid w:val="003353CC"/>
    <w:rsid w:val="00356AB0"/>
    <w:rsid w:val="00393307"/>
    <w:rsid w:val="003A27F5"/>
    <w:rsid w:val="003A6915"/>
    <w:rsid w:val="003F1897"/>
    <w:rsid w:val="004737B6"/>
    <w:rsid w:val="00494C0E"/>
    <w:rsid w:val="004A42FE"/>
    <w:rsid w:val="004A7FEC"/>
    <w:rsid w:val="004F1775"/>
    <w:rsid w:val="004F3087"/>
    <w:rsid w:val="00522E54"/>
    <w:rsid w:val="005239BF"/>
    <w:rsid w:val="00564008"/>
    <w:rsid w:val="005F7FAF"/>
    <w:rsid w:val="00603ED9"/>
    <w:rsid w:val="00623612"/>
    <w:rsid w:val="00640205"/>
    <w:rsid w:val="00640F85"/>
    <w:rsid w:val="0064366E"/>
    <w:rsid w:val="00660223"/>
    <w:rsid w:val="0066421A"/>
    <w:rsid w:val="006706ED"/>
    <w:rsid w:val="00677CAA"/>
    <w:rsid w:val="006C0AB4"/>
    <w:rsid w:val="006C5D70"/>
    <w:rsid w:val="006F626C"/>
    <w:rsid w:val="0070233A"/>
    <w:rsid w:val="00702C6A"/>
    <w:rsid w:val="00720DCB"/>
    <w:rsid w:val="00726931"/>
    <w:rsid w:val="007330AA"/>
    <w:rsid w:val="0073430B"/>
    <w:rsid w:val="00746546"/>
    <w:rsid w:val="00760132"/>
    <w:rsid w:val="00771995"/>
    <w:rsid w:val="007A20F2"/>
    <w:rsid w:val="007A4CC7"/>
    <w:rsid w:val="007C3475"/>
    <w:rsid w:val="007E16EB"/>
    <w:rsid w:val="007E1FFD"/>
    <w:rsid w:val="00804AC5"/>
    <w:rsid w:val="00805017"/>
    <w:rsid w:val="00815FF4"/>
    <w:rsid w:val="00832F7E"/>
    <w:rsid w:val="00865C5E"/>
    <w:rsid w:val="008C4D37"/>
    <w:rsid w:val="008D5CAD"/>
    <w:rsid w:val="00905DCA"/>
    <w:rsid w:val="009923E2"/>
    <w:rsid w:val="009D187C"/>
    <w:rsid w:val="009D2A16"/>
    <w:rsid w:val="009F32E3"/>
    <w:rsid w:val="00A13080"/>
    <w:rsid w:val="00A868CC"/>
    <w:rsid w:val="00B01F53"/>
    <w:rsid w:val="00B374DC"/>
    <w:rsid w:val="00B54802"/>
    <w:rsid w:val="00B65560"/>
    <w:rsid w:val="00B935CF"/>
    <w:rsid w:val="00BC36EC"/>
    <w:rsid w:val="00BF62A5"/>
    <w:rsid w:val="00C039D3"/>
    <w:rsid w:val="00C27EF2"/>
    <w:rsid w:val="00CB287B"/>
    <w:rsid w:val="00D152C7"/>
    <w:rsid w:val="00D339D7"/>
    <w:rsid w:val="00DA31E9"/>
    <w:rsid w:val="00DA58CC"/>
    <w:rsid w:val="00ED27B9"/>
    <w:rsid w:val="00ED2B64"/>
    <w:rsid w:val="00F02620"/>
    <w:rsid w:val="00F25731"/>
    <w:rsid w:val="00FD1212"/>
    <w:rsid w:val="00FE74B7"/>
    <w:rsid w:val="00FF32C3"/>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AB0"/>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023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lavierHTML">
    <w:name w:val="HTML Keyboard"/>
    <w:basedOn w:val="Policepardfaut"/>
    <w:uiPriority w:val="99"/>
    <w:semiHidden/>
    <w:unhideWhenUsed/>
    <w:rsid w:val="0073430B"/>
    <w:rPr>
      <w:rFonts w:ascii="Courier New" w:eastAsia="Times New Roman" w:hAnsi="Courier New" w:cs="Courier New"/>
      <w:sz w:val="20"/>
      <w:szCs w:val="20"/>
    </w:rPr>
  </w:style>
  <w:style w:type="paragraph" w:customStyle="1" w:styleId="Question">
    <w:name w:val="Question"/>
    <w:basedOn w:val="Normal"/>
    <w:link w:val="QuestionCar"/>
    <w:qFormat/>
    <w:rsid w:val="001A7B34"/>
    <w:pPr>
      <w:spacing w:after="0" w:line="240" w:lineRule="auto"/>
      <w:jc w:val="center"/>
    </w:pPr>
    <w:rPr>
      <w:rFonts w:eastAsia="MS Mincho" w:cs="Times New Roman"/>
      <w:b/>
      <w:sz w:val="24"/>
      <w:szCs w:val="26"/>
      <w:lang w:eastAsia="ja-JP"/>
    </w:rPr>
  </w:style>
  <w:style w:type="character" w:customStyle="1" w:styleId="QuestionCar">
    <w:name w:val="Question Car"/>
    <w:basedOn w:val="Policepardfaut"/>
    <w:link w:val="Question"/>
    <w:rsid w:val="001A7B34"/>
    <w:rPr>
      <w:rFonts w:eastAsia="MS Mincho" w:cs="Times New Roman"/>
      <w:b/>
      <w:sz w:val="24"/>
      <w:szCs w:val="26"/>
      <w:lang w:val="fr-FR" w:eastAsia="ja-JP"/>
    </w:rPr>
  </w:style>
  <w:style w:type="character" w:styleId="lev">
    <w:name w:val="Strong"/>
    <w:basedOn w:val="Policepardfaut"/>
    <w:uiPriority w:val="22"/>
    <w:qFormat/>
    <w:rsid w:val="0073430B"/>
    <w:rPr>
      <w:b/>
      <w:bCs/>
    </w:rPr>
  </w:style>
  <w:style w:type="paragraph" w:customStyle="1" w:styleId="Rponse">
    <w:name w:val="Réponse"/>
    <w:basedOn w:val="Normal"/>
    <w:link w:val="RponseCar"/>
    <w:qFormat/>
    <w:rsid w:val="006C0A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pPr>
    <w:rPr>
      <w:rFonts w:eastAsia="MS Mincho" w:cs="Times New Roman"/>
      <w:i/>
      <w:sz w:val="24"/>
      <w:szCs w:val="24"/>
      <w:lang w:eastAsia="fr-FR"/>
    </w:rPr>
  </w:style>
  <w:style w:type="character" w:customStyle="1" w:styleId="RponseCar">
    <w:name w:val="Réponse Car"/>
    <w:basedOn w:val="Policepardfaut"/>
    <w:link w:val="Rponse"/>
    <w:rsid w:val="006C0AB4"/>
    <w:rPr>
      <w:rFonts w:eastAsia="MS Mincho" w:cs="Times New Roman"/>
      <w:i/>
      <w:sz w:val="24"/>
      <w:szCs w:val="24"/>
      <w:lang w:val="fr-FR" w:eastAsia="fr-FR"/>
    </w:rPr>
  </w:style>
  <w:style w:type="character" w:styleId="Accentuation">
    <w:name w:val="Emphasis"/>
    <w:basedOn w:val="Policepardfaut"/>
    <w:uiPriority w:val="20"/>
    <w:qFormat/>
    <w:rsid w:val="009923E2"/>
    <w:rPr>
      <w:i/>
      <w:iCs/>
    </w:rPr>
  </w:style>
  <w:style w:type="paragraph" w:styleId="En-tte">
    <w:name w:val="header"/>
    <w:basedOn w:val="Normal"/>
    <w:link w:val="En-tteCar"/>
    <w:autoRedefine/>
    <w:rsid w:val="00A13080"/>
    <w:pPr>
      <w:tabs>
        <w:tab w:val="center" w:pos="4536"/>
        <w:tab w:val="right" w:pos="9072"/>
      </w:tabs>
      <w:spacing w:after="0" w:line="240" w:lineRule="auto"/>
      <w:jc w:val="both"/>
    </w:pPr>
    <w:rPr>
      <w:rFonts w:ascii="Calibri" w:eastAsia="MS Mincho" w:hAnsi="Calibri" w:cs="Times New Roman"/>
      <w:sz w:val="18"/>
      <w:szCs w:val="24"/>
      <w:lang w:eastAsia="ja-JP"/>
    </w:rPr>
  </w:style>
  <w:style w:type="character" w:customStyle="1" w:styleId="En-tteCar">
    <w:name w:val="En-tête Car"/>
    <w:basedOn w:val="Policepardfaut"/>
    <w:link w:val="En-tte"/>
    <w:rsid w:val="00A13080"/>
    <w:rPr>
      <w:rFonts w:ascii="Calibri" w:eastAsia="MS Mincho" w:hAnsi="Calibri" w:cs="Times New Roman"/>
      <w:sz w:val="18"/>
      <w:szCs w:val="24"/>
      <w:lang w:val="fr-FR" w:eastAsia="ja-JP"/>
    </w:rPr>
  </w:style>
  <w:style w:type="paragraph" w:styleId="Pieddepage">
    <w:name w:val="footer"/>
    <w:basedOn w:val="Normal"/>
    <w:link w:val="PieddepageCar"/>
    <w:autoRedefine/>
    <w:rsid w:val="00A13080"/>
    <w:pPr>
      <w:tabs>
        <w:tab w:val="center" w:pos="4536"/>
        <w:tab w:val="right" w:pos="9072"/>
      </w:tabs>
      <w:spacing w:after="0" w:line="240" w:lineRule="auto"/>
      <w:jc w:val="both"/>
    </w:pPr>
    <w:rPr>
      <w:rFonts w:ascii="Calibri" w:eastAsia="MS Mincho" w:hAnsi="Calibri" w:cs="Times New Roman"/>
      <w:sz w:val="18"/>
      <w:szCs w:val="24"/>
      <w:lang w:eastAsia="ja-JP"/>
    </w:rPr>
  </w:style>
  <w:style w:type="character" w:customStyle="1" w:styleId="PieddepageCar">
    <w:name w:val="Pied de page Car"/>
    <w:basedOn w:val="Policepardfaut"/>
    <w:link w:val="Pieddepage"/>
    <w:rsid w:val="00A13080"/>
    <w:rPr>
      <w:rFonts w:ascii="Calibri" w:eastAsia="MS Mincho" w:hAnsi="Calibri" w:cs="Times New Roman"/>
      <w:sz w:val="18"/>
      <w:szCs w:val="24"/>
      <w:lang w:val="fr-FR" w:eastAsia="ja-JP"/>
    </w:rPr>
  </w:style>
  <w:style w:type="paragraph" w:customStyle="1" w:styleId="Style1">
    <w:name w:val="Style1"/>
    <w:basedOn w:val="Normal"/>
    <w:autoRedefine/>
    <w:rsid w:val="00A13080"/>
    <w:pPr>
      <w:spacing w:after="0" w:line="240" w:lineRule="auto"/>
      <w:jc w:val="both"/>
    </w:pPr>
    <w:rPr>
      <w:rFonts w:ascii="Calibri" w:eastAsia="MS Mincho" w:hAnsi="Calibri" w:cs="Times New Roman"/>
      <w:szCs w:val="24"/>
      <w:u w:val="single"/>
      <w:lang w:eastAsia="ja-JP"/>
    </w:rPr>
  </w:style>
  <w:style w:type="paragraph" w:customStyle="1" w:styleId="Style2">
    <w:name w:val="Style2"/>
    <w:basedOn w:val="Normal"/>
    <w:autoRedefine/>
    <w:rsid w:val="00A13080"/>
    <w:pPr>
      <w:spacing w:after="0" w:line="240" w:lineRule="auto"/>
      <w:jc w:val="center"/>
    </w:pPr>
    <w:rPr>
      <w:rFonts w:ascii="Calibri" w:eastAsia="MS Mincho" w:hAnsi="Calibri" w:cs="Times New Roman"/>
      <w:b/>
      <w:szCs w:val="24"/>
      <w:u w:val="single"/>
      <w:lang w:eastAsia="ja-JP"/>
    </w:rPr>
  </w:style>
  <w:style w:type="paragraph" w:customStyle="1" w:styleId="Style3">
    <w:name w:val="Style3"/>
    <w:basedOn w:val="Normal"/>
    <w:autoRedefine/>
    <w:rsid w:val="00A13080"/>
    <w:pPr>
      <w:pBdr>
        <w:top w:val="single" w:sz="4" w:space="1" w:color="auto"/>
      </w:pBdr>
      <w:spacing w:after="0" w:line="240" w:lineRule="auto"/>
      <w:jc w:val="both"/>
    </w:pPr>
    <w:rPr>
      <w:rFonts w:ascii="Calibri" w:eastAsia="MS Mincho" w:hAnsi="Calibri" w:cs="Times New Roman"/>
      <w:szCs w:val="24"/>
      <w:lang w:eastAsia="ja-JP"/>
    </w:rPr>
  </w:style>
  <w:style w:type="paragraph" w:customStyle="1" w:styleId="Style5">
    <w:name w:val="Style5"/>
    <w:basedOn w:val="Normal"/>
    <w:autoRedefine/>
    <w:rsid w:val="00A13080"/>
    <w:pPr>
      <w:spacing w:after="0" w:line="240" w:lineRule="auto"/>
      <w:jc w:val="both"/>
    </w:pPr>
    <w:rPr>
      <w:rFonts w:ascii="Calibri" w:eastAsia="MS Mincho" w:hAnsi="Calibri" w:cs="Times New Roman"/>
      <w:i/>
      <w:szCs w:val="24"/>
      <w:lang w:eastAsia="ja-JP"/>
    </w:rPr>
  </w:style>
  <w:style w:type="paragraph" w:customStyle="1" w:styleId="Style7">
    <w:name w:val="Style7"/>
    <w:basedOn w:val="Normal"/>
    <w:autoRedefine/>
    <w:rsid w:val="00A13080"/>
    <w:pPr>
      <w:numPr>
        <w:numId w:val="6"/>
      </w:numPr>
      <w:spacing w:after="0" w:line="240" w:lineRule="auto"/>
      <w:jc w:val="both"/>
    </w:pPr>
    <w:rPr>
      <w:rFonts w:ascii="Calibri" w:eastAsia="MS Mincho" w:hAnsi="Calibri" w:cs="Times New Roman"/>
      <w:szCs w:val="24"/>
      <w:lang w:eastAsia="ja-JP"/>
    </w:rPr>
  </w:style>
  <w:style w:type="paragraph" w:styleId="PrformatHTML">
    <w:name w:val="HTML Preformatted"/>
    <w:basedOn w:val="Normal"/>
    <w:link w:val="PrformatHTMLCar"/>
    <w:uiPriority w:val="99"/>
    <w:semiHidden/>
    <w:unhideWhenUsed/>
    <w:rsid w:val="00A130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semiHidden/>
    <w:rsid w:val="00A13080"/>
    <w:rPr>
      <w:rFonts w:ascii="Courier New" w:eastAsia="Times New Roman" w:hAnsi="Courier New" w:cs="Courier New"/>
      <w:sz w:val="20"/>
      <w:szCs w:val="20"/>
      <w:lang w:val="fr-FR" w:eastAsia="fr-FR"/>
    </w:rPr>
  </w:style>
  <w:style w:type="paragraph" w:styleId="Paragraphedeliste">
    <w:name w:val="List Paragraph"/>
    <w:basedOn w:val="Normal"/>
    <w:uiPriority w:val="34"/>
    <w:qFormat/>
    <w:rsid w:val="00677CAA"/>
    <w:pPr>
      <w:ind w:left="720"/>
      <w:contextualSpacing/>
    </w:pPr>
  </w:style>
  <w:style w:type="paragraph" w:styleId="Textedebulles">
    <w:name w:val="Balloon Text"/>
    <w:basedOn w:val="Normal"/>
    <w:link w:val="TextedebullesCar"/>
    <w:uiPriority w:val="99"/>
    <w:semiHidden/>
    <w:unhideWhenUsed/>
    <w:rsid w:val="00A868C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868CC"/>
    <w:rPr>
      <w:rFonts w:ascii="Segoe UI" w:hAnsi="Segoe UI" w:cs="Segoe UI"/>
      <w:sz w:val="18"/>
      <w:szCs w:val="18"/>
      <w:lang w:val="fr-FR"/>
    </w:rPr>
  </w:style>
</w:styles>
</file>

<file path=word/webSettings.xml><?xml version="1.0" encoding="utf-8"?>
<w:webSettings xmlns:r="http://schemas.openxmlformats.org/officeDocument/2006/relationships" xmlns:w="http://schemas.openxmlformats.org/wordprocessingml/2006/main">
  <w:divs>
    <w:div w:id="171990957">
      <w:bodyDiv w:val="1"/>
      <w:marLeft w:val="0"/>
      <w:marRight w:val="0"/>
      <w:marTop w:val="0"/>
      <w:marBottom w:val="0"/>
      <w:divBdr>
        <w:top w:val="none" w:sz="0" w:space="0" w:color="auto"/>
        <w:left w:val="none" w:sz="0" w:space="0" w:color="auto"/>
        <w:bottom w:val="none" w:sz="0" w:space="0" w:color="auto"/>
        <w:right w:val="none" w:sz="0" w:space="0" w:color="auto"/>
      </w:divBdr>
      <w:divsChild>
        <w:div w:id="7801476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C68D71-5333-412C-92DB-E47A195F2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467</TotalTime>
  <Pages>8</Pages>
  <Words>4093</Words>
  <Characters>22514</Characters>
  <Application>Microsoft Office Word</Application>
  <DocSecurity>0</DocSecurity>
  <Lines>187</Lines>
  <Paragraphs>53</Paragraphs>
  <ScaleCrop>false</ScaleCrop>
  <HeadingPairs>
    <vt:vector size="2" baseType="variant">
      <vt:variant>
        <vt:lpstr>Titre</vt:lpstr>
      </vt:variant>
      <vt:variant>
        <vt:i4>1</vt:i4>
      </vt:variant>
    </vt:vector>
  </HeadingPairs>
  <TitlesOfParts>
    <vt:vector size="1" baseType="lpstr">
      <vt:lpstr/>
    </vt:vector>
  </TitlesOfParts>
  <Company>Grizli777</Company>
  <LinksUpToDate>false</LinksUpToDate>
  <CharactersWithSpaces>26554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Dominique SAXE</dc:creator>
  <cp:lastModifiedBy>Aurélie</cp:lastModifiedBy>
  <cp:revision>28</cp:revision>
  <cp:lastPrinted>2016-09-12T20:13:00Z</cp:lastPrinted>
  <dcterms:created xsi:type="dcterms:W3CDTF">2016-02-08T21:02:00Z</dcterms:created>
  <dcterms:modified xsi:type="dcterms:W3CDTF">2017-02-11T14:16:00Z</dcterms:modified>
</cp:coreProperties>
</file>