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F6D3C" w14:textId="742E3D59" w:rsidR="008E521D" w:rsidRPr="00906C81" w:rsidRDefault="00B21E9D" w:rsidP="00906C81">
      <w:pPr>
        <w:pStyle w:val="titredocument"/>
      </w:pPr>
      <w:r>
        <w:t xml:space="preserve">Repère notionnel portant sur </w:t>
      </w:r>
      <w:r w:rsidR="002840E6">
        <w:t>l</w:t>
      </w:r>
      <w:r w:rsidR="00CC6987">
        <w:t>a gestion du cycle de vie du produit</w:t>
      </w:r>
    </w:p>
    <w:p w14:paraId="573E5E81" w14:textId="77777777" w:rsidR="008E521D" w:rsidRDefault="008E521D" w:rsidP="008E521D">
      <w:pPr>
        <w:pStyle w:val="titrepartie"/>
      </w:pPr>
      <w:r>
        <w:t>Description du thème</w:t>
      </w:r>
    </w:p>
    <w:p w14:paraId="0EBC4E30" w14:textId="77777777" w:rsidR="008E521D" w:rsidRPr="008E521D" w:rsidRDefault="008E521D"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2"/>
      </w:tblGrid>
      <w:tr w:rsidR="009F2C57" w14:paraId="63744179" w14:textId="77777777">
        <w:trPr>
          <w:trHeight w:val="225"/>
          <w:tblCellSpacing w:w="0" w:type="dxa"/>
        </w:trPr>
        <w:tc>
          <w:tcPr>
            <w:tcW w:w="1013" w:type="pct"/>
            <w:shd w:val="clear" w:color="auto" w:fill="6699CC"/>
            <w:vAlign w:val="center"/>
          </w:tcPr>
          <w:p w14:paraId="69103A50"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2E99F5B7" w14:textId="77777777" w:rsidR="009F2C57" w:rsidRDefault="009F2C57" w:rsidP="0041378F">
            <w:pPr>
              <w:jc w:val="center"/>
              <w:rPr>
                <w:color w:val="FFFFFF"/>
                <w:sz w:val="18"/>
                <w:szCs w:val="18"/>
              </w:rPr>
            </w:pPr>
            <w:r>
              <w:rPr>
                <w:color w:val="FFFFFF"/>
                <w:sz w:val="18"/>
                <w:szCs w:val="18"/>
              </w:rPr>
              <w:t>Description</w:t>
            </w:r>
          </w:p>
        </w:tc>
      </w:tr>
      <w:tr w:rsidR="0052671C" w14:paraId="3E804076" w14:textId="77777777">
        <w:tblPrEx>
          <w:tblCellSpacing w:w="0" w:type="nil"/>
        </w:tblPrEx>
        <w:trPr>
          <w:cantSplit/>
        </w:trPr>
        <w:tc>
          <w:tcPr>
            <w:tcW w:w="1013" w:type="pct"/>
          </w:tcPr>
          <w:p w14:paraId="7E00B08B"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7B81D2C8" w14:textId="217DBABA" w:rsidR="0052671C" w:rsidRDefault="00B21E9D" w:rsidP="0052671C">
            <w:r>
              <w:t xml:space="preserve">Repère notionnel portant sur </w:t>
            </w:r>
            <w:r w:rsidR="00CC6987">
              <w:t xml:space="preserve">la gestion du cycle de vie du produit ou </w:t>
            </w:r>
            <w:r w:rsidR="00CC6987" w:rsidRPr="00CC6987">
              <w:rPr>
                <w:i/>
                <w:iCs/>
              </w:rPr>
              <w:t>Product Lifecycle Management</w:t>
            </w:r>
          </w:p>
        </w:tc>
      </w:tr>
      <w:tr w:rsidR="0052671C" w14:paraId="32FACD4D" w14:textId="77777777">
        <w:tblPrEx>
          <w:tblCellSpacing w:w="0" w:type="nil"/>
        </w:tblPrEx>
        <w:trPr>
          <w:cantSplit/>
        </w:trPr>
        <w:tc>
          <w:tcPr>
            <w:tcW w:w="1013" w:type="pct"/>
          </w:tcPr>
          <w:p w14:paraId="5935C7CE" w14:textId="77777777" w:rsidR="0052671C" w:rsidRDefault="0052671C" w:rsidP="00284892">
            <w:pPr>
              <w:rPr>
                <w:b/>
                <w:bCs/>
                <w:color w:val="990033"/>
                <w:sz w:val="18"/>
                <w:szCs w:val="18"/>
              </w:rPr>
            </w:pPr>
            <w:r>
              <w:rPr>
                <w:b/>
                <w:bCs/>
                <w:color w:val="990033"/>
                <w:sz w:val="18"/>
                <w:szCs w:val="18"/>
              </w:rPr>
              <w:t>Formation</w:t>
            </w:r>
            <w:r w:rsidR="00A93C0A">
              <w:rPr>
                <w:b/>
                <w:bCs/>
                <w:color w:val="990033"/>
                <w:sz w:val="18"/>
                <w:szCs w:val="18"/>
              </w:rPr>
              <w:t>(s)</w:t>
            </w:r>
            <w:r>
              <w:rPr>
                <w:b/>
                <w:bCs/>
                <w:color w:val="990033"/>
                <w:sz w:val="18"/>
                <w:szCs w:val="18"/>
              </w:rPr>
              <w:t xml:space="preserve"> concernée</w:t>
            </w:r>
            <w:r w:rsidR="00A93C0A">
              <w:rPr>
                <w:b/>
                <w:bCs/>
                <w:color w:val="990033"/>
                <w:sz w:val="18"/>
                <w:szCs w:val="18"/>
              </w:rPr>
              <w:t>(s)</w:t>
            </w:r>
          </w:p>
        </w:tc>
        <w:tc>
          <w:tcPr>
            <w:tcW w:w="3987" w:type="pct"/>
          </w:tcPr>
          <w:p w14:paraId="7F3F1AF9" w14:textId="77777777" w:rsidR="0052671C" w:rsidRDefault="0052671C" w:rsidP="0052671C">
            <w:r>
              <w:t xml:space="preserve">Classes de </w:t>
            </w:r>
            <w:r w:rsidR="00B21E9D">
              <w:t>Terminale</w:t>
            </w:r>
            <w:r>
              <w:t xml:space="preserve"> Sciences et technologies du management et de la gestion (STMG) </w:t>
            </w:r>
          </w:p>
        </w:tc>
      </w:tr>
      <w:tr w:rsidR="0052671C" w14:paraId="5D0CF795" w14:textId="77777777">
        <w:tblPrEx>
          <w:tblCellSpacing w:w="0" w:type="nil"/>
        </w:tblPrEx>
        <w:trPr>
          <w:cantSplit/>
        </w:trPr>
        <w:tc>
          <w:tcPr>
            <w:tcW w:w="1013" w:type="pct"/>
          </w:tcPr>
          <w:p w14:paraId="5AA2CCC7" w14:textId="77777777" w:rsidR="0052671C" w:rsidRDefault="0052671C" w:rsidP="00284892">
            <w:pPr>
              <w:rPr>
                <w:b/>
                <w:bCs/>
                <w:color w:val="990033"/>
                <w:sz w:val="18"/>
                <w:szCs w:val="18"/>
              </w:rPr>
            </w:pPr>
            <w:r>
              <w:rPr>
                <w:b/>
                <w:bCs/>
                <w:color w:val="990033"/>
                <w:sz w:val="18"/>
                <w:szCs w:val="18"/>
              </w:rPr>
              <w:t>Matière</w:t>
            </w:r>
            <w:r w:rsidR="00A93C0A">
              <w:rPr>
                <w:b/>
                <w:bCs/>
                <w:color w:val="990033"/>
                <w:sz w:val="18"/>
                <w:szCs w:val="18"/>
              </w:rPr>
              <w:t>(s)</w:t>
            </w:r>
          </w:p>
        </w:tc>
        <w:tc>
          <w:tcPr>
            <w:tcW w:w="3987" w:type="pct"/>
          </w:tcPr>
          <w:p w14:paraId="3296C4E9" w14:textId="77777777" w:rsidR="00AE7C9E" w:rsidRDefault="00B21E9D" w:rsidP="00AE7C9E">
            <w:r>
              <w:t>Management, Sciences des Gestion et numérique</w:t>
            </w:r>
          </w:p>
        </w:tc>
      </w:tr>
      <w:tr w:rsidR="0052671C" w14:paraId="402F3397" w14:textId="77777777">
        <w:tblPrEx>
          <w:tblCellSpacing w:w="0" w:type="nil"/>
        </w:tblPrEx>
        <w:trPr>
          <w:cantSplit/>
        </w:trPr>
        <w:tc>
          <w:tcPr>
            <w:tcW w:w="1013" w:type="pct"/>
          </w:tcPr>
          <w:p w14:paraId="55830045"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1DAE3B8C" w14:textId="77777777" w:rsidR="0052671C" w:rsidRDefault="00B21E9D" w:rsidP="00B21E9D">
            <w:r>
              <w:t>Cette fiche a</w:t>
            </w:r>
            <w:r w:rsidR="00157C76">
              <w:t xml:space="preserve"> pour</w:t>
            </w:r>
            <w:r>
              <w:t xml:space="preserve"> but objectif </w:t>
            </w:r>
            <w:r w:rsidRPr="00B21E9D">
              <w:t>que tout professeur, quelle que soit son option et son expérience, puisse prendre en charge l’enseignement commun.</w:t>
            </w:r>
          </w:p>
        </w:tc>
      </w:tr>
      <w:tr w:rsidR="0052671C" w14:paraId="047E87B0" w14:textId="77777777">
        <w:tblPrEx>
          <w:tblCellSpacing w:w="0" w:type="nil"/>
        </w:tblPrEx>
        <w:trPr>
          <w:cantSplit/>
        </w:trPr>
        <w:tc>
          <w:tcPr>
            <w:tcW w:w="1013" w:type="pct"/>
          </w:tcPr>
          <w:p w14:paraId="6DDAF780" w14:textId="77777777" w:rsidR="0052671C" w:rsidRDefault="00A93C0A" w:rsidP="00284892">
            <w:pPr>
              <w:rPr>
                <w:b/>
                <w:bCs/>
                <w:color w:val="990033"/>
                <w:sz w:val="18"/>
                <w:szCs w:val="18"/>
              </w:rPr>
            </w:pPr>
            <w:r>
              <w:rPr>
                <w:b/>
                <w:bCs/>
                <w:color w:val="990033"/>
                <w:sz w:val="18"/>
                <w:szCs w:val="18"/>
              </w:rPr>
              <w:t>Savoirs</w:t>
            </w:r>
          </w:p>
        </w:tc>
        <w:tc>
          <w:tcPr>
            <w:tcW w:w="3987" w:type="pct"/>
          </w:tcPr>
          <w:p w14:paraId="0455ECEE" w14:textId="77777777" w:rsidR="00AD1712" w:rsidRDefault="00AD1712" w:rsidP="0052671C">
            <w:pPr>
              <w:rPr>
                <w:b/>
                <w:bCs/>
              </w:rPr>
            </w:pPr>
            <w:r>
              <w:rPr>
                <w:b/>
                <w:bCs/>
              </w:rPr>
              <w:t>Enseignement commun</w:t>
            </w:r>
          </w:p>
          <w:p w14:paraId="6F6F0AA6" w14:textId="77777777" w:rsidR="0052671C" w:rsidRPr="00B21E9D" w:rsidRDefault="00B21E9D" w:rsidP="0052671C">
            <w:r w:rsidRPr="002840E6">
              <w:rPr>
                <w:b/>
                <w:bCs/>
              </w:rPr>
              <w:t>Thème</w:t>
            </w:r>
            <w:r>
              <w:t xml:space="preserve"> 1 </w:t>
            </w:r>
            <w:r w:rsidRPr="00B21E9D">
              <w:t>: Les organisations et l’activité de production de biens et de services</w:t>
            </w:r>
          </w:p>
          <w:p w14:paraId="11F8783F" w14:textId="2780D58B" w:rsidR="00B21E9D" w:rsidRDefault="00B21E9D" w:rsidP="0052671C">
            <w:r w:rsidRPr="002840E6">
              <w:rPr>
                <w:b/>
                <w:bCs/>
              </w:rPr>
              <w:t>Question de gestion</w:t>
            </w:r>
            <w:r>
              <w:t xml:space="preserve"> </w:t>
            </w:r>
            <w:r w:rsidRPr="00B21E9D">
              <w:t>1.</w:t>
            </w:r>
            <w:r w:rsidR="00CC6987">
              <w:t>3</w:t>
            </w:r>
            <w:r w:rsidRPr="00B21E9D">
              <w:t xml:space="preserve">. </w:t>
            </w:r>
            <w:r w:rsidR="00CC6987">
              <w:t>Quels choix d’organisation de la production pour concilier flexibilité, qualité et maitrise des coûts</w:t>
            </w:r>
            <w:r w:rsidRPr="00B21E9D">
              <w:t xml:space="preserve"> ?</w:t>
            </w:r>
          </w:p>
          <w:p w14:paraId="17D94025" w14:textId="39AE080F" w:rsidR="00B21E9D" w:rsidRPr="00CC6987" w:rsidRDefault="00B21E9D" w:rsidP="00CC6987">
            <w:pPr>
              <w:pStyle w:val="TableParagraph"/>
              <w:ind w:right="104"/>
              <w:jc w:val="both"/>
              <w:rPr>
                <w:rFonts w:ascii="Arial" w:eastAsia="Times New Roman" w:hAnsi="Arial" w:cs="Arial"/>
                <w:color w:val="000080"/>
                <w:sz w:val="20"/>
                <w:szCs w:val="20"/>
                <w:lang w:bidi="ar-SA"/>
              </w:rPr>
            </w:pPr>
            <w:r w:rsidRPr="002840E6">
              <w:rPr>
                <w:rFonts w:ascii="Arial" w:eastAsia="Times New Roman" w:hAnsi="Arial" w:cs="Arial"/>
                <w:b/>
                <w:bCs/>
                <w:color w:val="000080"/>
                <w:sz w:val="20"/>
                <w:szCs w:val="20"/>
                <w:lang w:bidi="ar-SA"/>
              </w:rPr>
              <w:t>Indications complémentaires</w:t>
            </w:r>
            <w:r w:rsidRPr="002840E6">
              <w:rPr>
                <w:rFonts w:ascii="Arial" w:eastAsia="Times New Roman" w:hAnsi="Arial" w:cs="Arial"/>
                <w:color w:val="000080"/>
                <w:sz w:val="20"/>
                <w:szCs w:val="20"/>
                <w:lang w:bidi="ar-SA"/>
              </w:rPr>
              <w:t xml:space="preserve"> : </w:t>
            </w:r>
            <w:r w:rsidR="00CC6987" w:rsidRPr="00CC6987">
              <w:rPr>
                <w:rFonts w:ascii="Arial" w:eastAsia="Times New Roman" w:hAnsi="Arial" w:cs="Arial"/>
                <w:color w:val="000080"/>
                <w:sz w:val="20"/>
                <w:szCs w:val="20"/>
                <w:lang w:bidi="ar-SA"/>
              </w:rPr>
              <w:t>Les questions liées au développement durable dans les process de production – celle du recyclage des déchets générés lors du cycle approvisionnement-production-distribution et celle de la gestion de la fin de vie des produits – constituent une problématique actuelle dans la détermination des coûts qui peut être abordée à partir d’exemples et constituer une entrée pertinente pour les projets des élèves (PLM).</w:t>
            </w:r>
          </w:p>
        </w:tc>
      </w:tr>
      <w:tr w:rsidR="00A93C0A" w14:paraId="615EF5E9" w14:textId="77777777">
        <w:tblPrEx>
          <w:tblCellSpacing w:w="0" w:type="nil"/>
        </w:tblPrEx>
        <w:trPr>
          <w:cantSplit/>
        </w:trPr>
        <w:tc>
          <w:tcPr>
            <w:tcW w:w="1013" w:type="pct"/>
          </w:tcPr>
          <w:p w14:paraId="05281FEA" w14:textId="6837A993" w:rsidR="00A93C0A" w:rsidRDefault="00CC6987" w:rsidP="00284892">
            <w:pPr>
              <w:rPr>
                <w:b/>
                <w:bCs/>
                <w:color w:val="990033"/>
                <w:sz w:val="18"/>
                <w:szCs w:val="18"/>
              </w:rPr>
            </w:pPr>
            <w:r>
              <w:rPr>
                <w:b/>
                <w:bCs/>
                <w:color w:val="990033"/>
                <w:sz w:val="18"/>
                <w:szCs w:val="18"/>
              </w:rPr>
              <w:t>Capacités</w:t>
            </w:r>
          </w:p>
        </w:tc>
        <w:tc>
          <w:tcPr>
            <w:tcW w:w="3987" w:type="pct"/>
          </w:tcPr>
          <w:p w14:paraId="6F5D1797" w14:textId="65EE0DA7" w:rsidR="00A93C0A" w:rsidRDefault="00CC6987" w:rsidP="0052671C">
            <w:r w:rsidRPr="00CC6987">
              <w:t>Déterminer la pertinence d’un contrôle des coûts</w:t>
            </w:r>
          </w:p>
        </w:tc>
      </w:tr>
      <w:tr w:rsidR="0052671C" w14:paraId="2B7173F7" w14:textId="77777777">
        <w:tblPrEx>
          <w:tblCellSpacing w:w="0" w:type="nil"/>
        </w:tblPrEx>
        <w:trPr>
          <w:cantSplit/>
        </w:trPr>
        <w:tc>
          <w:tcPr>
            <w:tcW w:w="1013" w:type="pct"/>
          </w:tcPr>
          <w:p w14:paraId="130CE7CE" w14:textId="77777777" w:rsidR="0052671C" w:rsidRDefault="0052671C" w:rsidP="00284892">
            <w:pPr>
              <w:rPr>
                <w:b/>
                <w:bCs/>
                <w:color w:val="990033"/>
                <w:sz w:val="18"/>
                <w:szCs w:val="18"/>
              </w:rPr>
            </w:pPr>
            <w:r>
              <w:rPr>
                <w:b/>
                <w:bCs/>
                <w:color w:val="990033"/>
                <w:sz w:val="18"/>
                <w:szCs w:val="18"/>
              </w:rPr>
              <w:t>Transversalité</w:t>
            </w:r>
          </w:p>
        </w:tc>
        <w:tc>
          <w:tcPr>
            <w:tcW w:w="3987" w:type="pct"/>
          </w:tcPr>
          <w:p w14:paraId="3EAD6B88" w14:textId="3F285C7F" w:rsidR="00CC6987" w:rsidRPr="00CC6987" w:rsidRDefault="00CC6987" w:rsidP="00CC6987">
            <w:pPr>
              <w:rPr>
                <w:b/>
                <w:bCs/>
                <w:u w:val="single"/>
              </w:rPr>
            </w:pPr>
            <w:r>
              <w:rPr>
                <w:b/>
                <w:bCs/>
                <w:u w:val="single"/>
              </w:rPr>
              <w:t xml:space="preserve">Enseignement spécifique </w:t>
            </w:r>
            <w:r w:rsidRPr="00CC6987">
              <w:rPr>
                <w:b/>
                <w:bCs/>
                <w:u w:val="single"/>
              </w:rPr>
              <w:t>Mercatique</w:t>
            </w:r>
          </w:p>
          <w:p w14:paraId="52ED5C78" w14:textId="77777777" w:rsidR="00CC6987" w:rsidRPr="00CC6987" w:rsidRDefault="00CC6987" w:rsidP="00CC6987">
            <w:r w:rsidRPr="00CC6987">
              <w:rPr>
                <w:b/>
                <w:bCs/>
              </w:rPr>
              <w:t>Thème 1 </w:t>
            </w:r>
            <w:r w:rsidRPr="00CC6987">
              <w:t>: La personnalisation de l’offre est-elle incontournable</w:t>
            </w:r>
          </w:p>
          <w:p w14:paraId="1E03129B" w14:textId="49CFE4A7" w:rsidR="00CC6987" w:rsidRPr="00CC6987" w:rsidRDefault="00CC6987" w:rsidP="00CC6987">
            <w:r w:rsidRPr="00CC6987">
              <w:rPr>
                <w:b/>
                <w:bCs/>
              </w:rPr>
              <w:t xml:space="preserve">Question 1.1. </w:t>
            </w:r>
            <w:r w:rsidRPr="00CC6987">
              <w:t xml:space="preserve">La personnalisation de l’offre est-elle incontournable ? </w:t>
            </w:r>
          </w:p>
          <w:p w14:paraId="76ED81BF" w14:textId="77777777" w:rsidR="00CC6987" w:rsidRPr="00CC6987" w:rsidRDefault="00CC6987" w:rsidP="00CC6987">
            <w:r w:rsidRPr="00CC6987">
              <w:t xml:space="preserve">=&gt; Segmentation : </w:t>
            </w:r>
            <w:r w:rsidRPr="00CC6987">
              <w:rPr>
                <w:i/>
                <w:iCs/>
              </w:rPr>
              <w:t>Les consommateurs représente un nouveau segment de clients auquel il est nécessaire d’apporter une réponse spécifique</w:t>
            </w:r>
            <w:r w:rsidRPr="00CC6987">
              <w:t>.</w:t>
            </w:r>
          </w:p>
          <w:p w14:paraId="10977A7F" w14:textId="77777777" w:rsidR="00CC6987" w:rsidRPr="00CC6987" w:rsidRDefault="00CC6987" w:rsidP="00CC6987">
            <w:r w:rsidRPr="00CC6987">
              <w:t xml:space="preserve">=&gt; Qualité : </w:t>
            </w:r>
            <w:r w:rsidRPr="00CC6987">
              <w:rPr>
                <w:i/>
                <w:iCs/>
              </w:rPr>
              <w:t>Elle est perçue de manière différente en fonction des aspirations des consommateurs (notamment les éco-consommateurs)</w:t>
            </w:r>
          </w:p>
          <w:p w14:paraId="1E43023A" w14:textId="26F7A170" w:rsidR="00CC6987" w:rsidRPr="00CC6987" w:rsidRDefault="00CC6987" w:rsidP="00CC6987">
            <w:pPr>
              <w:rPr>
                <w:b/>
                <w:bCs/>
                <w:u w:val="single"/>
              </w:rPr>
            </w:pPr>
            <w:r>
              <w:rPr>
                <w:b/>
                <w:bCs/>
                <w:u w:val="single"/>
              </w:rPr>
              <w:t xml:space="preserve">Enseignement spécifique </w:t>
            </w:r>
            <w:r w:rsidRPr="00CC6987">
              <w:rPr>
                <w:b/>
                <w:bCs/>
                <w:u w:val="single"/>
              </w:rPr>
              <w:t>SIG</w:t>
            </w:r>
          </w:p>
          <w:p w14:paraId="0BB9255E" w14:textId="77777777" w:rsidR="00CC6987" w:rsidRPr="00CC6987" w:rsidRDefault="00CC6987" w:rsidP="00CC6987">
            <w:pPr>
              <w:rPr>
                <w:b/>
                <w:bCs/>
              </w:rPr>
            </w:pPr>
            <w:r w:rsidRPr="00CC6987">
              <w:rPr>
                <w:b/>
                <w:bCs/>
              </w:rPr>
              <w:t xml:space="preserve">2.2. En quoi un projet de système d’information est-il une réponse au besoin d’évolution de l’organisation ? </w:t>
            </w:r>
          </w:p>
          <w:p w14:paraId="58DB46C3" w14:textId="77777777" w:rsidR="00CC6987" w:rsidRPr="00CC6987" w:rsidRDefault="00CC6987" w:rsidP="00CC6987">
            <w:r w:rsidRPr="00CC6987">
              <w:t>=&gt; Projet de système d’informations et nouveaux styles de conduite de projet, synchronisation et coopération.</w:t>
            </w:r>
          </w:p>
          <w:p w14:paraId="6F3688D8" w14:textId="77777777" w:rsidR="00CC6987" w:rsidRPr="00CC6987" w:rsidRDefault="00CC6987" w:rsidP="00CC6987">
            <w:pPr>
              <w:pStyle w:val="Default"/>
              <w:jc w:val="both"/>
              <w:rPr>
                <w:rFonts w:ascii="Arial" w:eastAsia="Times New Roman" w:hAnsi="Arial" w:cs="Arial"/>
                <w:color w:val="000080"/>
                <w:sz w:val="20"/>
                <w:szCs w:val="20"/>
              </w:rPr>
            </w:pPr>
            <w:r w:rsidRPr="00CC6987">
              <w:rPr>
                <w:rFonts w:ascii="Arial" w:eastAsia="Times New Roman" w:hAnsi="Arial" w:cs="Arial"/>
                <w:color w:val="000080"/>
                <w:sz w:val="20"/>
                <w:szCs w:val="20"/>
              </w:rPr>
              <w:t xml:space="preserve">Pour répondre aux besoins de l’organisation ou de son environnement, les systèmes d’information évoluent dans le cadre de projets exigeant évaluation et pilotage des ressources mises en œuvre. </w:t>
            </w:r>
          </w:p>
          <w:p w14:paraId="1A2CB6CA" w14:textId="77777777" w:rsidR="00CC6987" w:rsidRPr="00CC6987" w:rsidRDefault="00CC6987" w:rsidP="00CC6987">
            <w:pPr>
              <w:pStyle w:val="Default"/>
              <w:jc w:val="both"/>
              <w:rPr>
                <w:rFonts w:ascii="Arial" w:eastAsia="Times New Roman" w:hAnsi="Arial" w:cs="Arial"/>
                <w:color w:val="000080"/>
                <w:sz w:val="20"/>
                <w:szCs w:val="20"/>
              </w:rPr>
            </w:pPr>
            <w:r w:rsidRPr="00CC6987">
              <w:rPr>
                <w:rFonts w:ascii="Arial" w:eastAsia="Times New Roman" w:hAnsi="Arial" w:cs="Arial"/>
                <w:color w:val="000080"/>
                <w:sz w:val="20"/>
                <w:szCs w:val="20"/>
              </w:rPr>
              <w:t xml:space="preserve">Un projet de système d’information consomme des ressources. Il s’agit d’apprécier périodiquement cette consommation (temps, budgets, ressources) par rapport à une planification initiale. </w:t>
            </w:r>
          </w:p>
          <w:p w14:paraId="46259928" w14:textId="406D21A6" w:rsidR="00B21E9D" w:rsidRPr="00CC6987" w:rsidRDefault="00CC6987" w:rsidP="00CC6987">
            <w:pPr>
              <w:pStyle w:val="Default"/>
              <w:jc w:val="both"/>
              <w:rPr>
                <w:rFonts w:ascii="Arial" w:eastAsia="Times New Roman" w:hAnsi="Arial" w:cs="Arial"/>
                <w:color w:val="000080"/>
                <w:sz w:val="20"/>
                <w:szCs w:val="20"/>
              </w:rPr>
            </w:pPr>
            <w:r w:rsidRPr="00CC6987">
              <w:rPr>
                <w:rFonts w:ascii="Arial" w:eastAsia="Times New Roman" w:hAnsi="Arial" w:cs="Arial"/>
                <w:color w:val="000080"/>
                <w:sz w:val="20"/>
                <w:szCs w:val="20"/>
              </w:rPr>
              <w:t>La conduite d’un projet exige la coordination de ses acteurs et la planification de ses tâches</w:t>
            </w:r>
          </w:p>
        </w:tc>
      </w:tr>
      <w:tr w:rsidR="0052671C" w14:paraId="085F284E" w14:textId="77777777">
        <w:tblPrEx>
          <w:tblCellSpacing w:w="0" w:type="nil"/>
        </w:tblPrEx>
        <w:trPr>
          <w:cantSplit/>
        </w:trPr>
        <w:tc>
          <w:tcPr>
            <w:tcW w:w="1013" w:type="pct"/>
          </w:tcPr>
          <w:p w14:paraId="3A7A9BCE" w14:textId="77777777" w:rsidR="0052671C" w:rsidRDefault="00A93C0A" w:rsidP="00284892">
            <w:pPr>
              <w:rPr>
                <w:b/>
                <w:bCs/>
                <w:color w:val="990033"/>
                <w:sz w:val="18"/>
                <w:szCs w:val="18"/>
              </w:rPr>
            </w:pPr>
            <w:r>
              <w:rPr>
                <w:b/>
                <w:bCs/>
                <w:color w:val="990033"/>
                <w:sz w:val="18"/>
                <w:szCs w:val="18"/>
              </w:rPr>
              <w:t>Pré</w:t>
            </w:r>
            <w:r w:rsidR="0052671C">
              <w:rPr>
                <w:b/>
                <w:bCs/>
                <w:color w:val="990033"/>
                <w:sz w:val="18"/>
                <w:szCs w:val="18"/>
              </w:rPr>
              <w:t>requis</w:t>
            </w:r>
          </w:p>
        </w:tc>
        <w:tc>
          <w:tcPr>
            <w:tcW w:w="3987" w:type="pct"/>
          </w:tcPr>
          <w:p w14:paraId="37468EC4" w14:textId="72013FAF" w:rsidR="00CC6987" w:rsidRPr="00CC6987" w:rsidRDefault="00CC6987" w:rsidP="00CC6987">
            <w:r w:rsidRPr="00CC6987">
              <w:rPr>
                <w:b/>
                <w:bCs/>
              </w:rPr>
              <w:t>SdGN</w:t>
            </w:r>
            <w:r w:rsidRPr="00CC6987">
              <w:t> (classe de première)</w:t>
            </w:r>
            <w:r>
              <w:t xml:space="preserve"> </w:t>
            </w:r>
            <w:r w:rsidRPr="00CC6987">
              <w:t>:</w:t>
            </w:r>
          </w:p>
          <w:p w14:paraId="28DFBA97" w14:textId="77777777" w:rsidR="00CC6987" w:rsidRPr="00CC6987" w:rsidRDefault="00CC6987" w:rsidP="00CC6987">
            <w:r w:rsidRPr="00CC6987">
              <w:rPr>
                <w:b/>
                <w:bCs/>
              </w:rPr>
              <w:t>Thème 3</w:t>
            </w:r>
            <w:r w:rsidRPr="00CC6987">
              <w:t xml:space="preserve"> : Création de valeur et performance </w:t>
            </w:r>
          </w:p>
          <w:p w14:paraId="2A05EDFA" w14:textId="0C20002B" w:rsidR="00CC6987" w:rsidRPr="00CC6987" w:rsidRDefault="00CC6987" w:rsidP="00CC6987">
            <w:r>
              <w:t>Question</w:t>
            </w:r>
            <w:r w:rsidRPr="00CC6987">
              <w:t> : La création de valeur conduit-elle toujours à une performance globale ? =&gt; Performance environnementale</w:t>
            </w:r>
          </w:p>
          <w:p w14:paraId="40874F5C" w14:textId="7E11D323" w:rsidR="00CC6987" w:rsidRPr="00CC6987" w:rsidRDefault="00CC6987" w:rsidP="00CC6987">
            <w:r w:rsidRPr="00CC6987">
              <w:t>Q</w:t>
            </w:r>
            <w:r>
              <w:t>uestion</w:t>
            </w:r>
            <w:r w:rsidRPr="00CC6987">
              <w:t> : Peut-on mesurer la contribution de chaque acteur à la création de valeur ? = &gt; Charges</w:t>
            </w:r>
          </w:p>
          <w:p w14:paraId="21FC5776" w14:textId="0E76F49B" w:rsidR="00CC6987" w:rsidRPr="00CC6987" w:rsidRDefault="00CC6987" w:rsidP="00CC6987">
            <w:r w:rsidRPr="00CC6987">
              <w:t>Management </w:t>
            </w:r>
            <w:r>
              <w:t xml:space="preserve">(classe de première) </w:t>
            </w:r>
            <w:r w:rsidRPr="00CC6987">
              <w:t>:</w:t>
            </w:r>
          </w:p>
          <w:p w14:paraId="68B417F1" w14:textId="77777777" w:rsidR="00CC6987" w:rsidRPr="00CC6987" w:rsidRDefault="00CC6987" w:rsidP="00CC6987">
            <w:r w:rsidRPr="00CC6987">
              <w:rPr>
                <w:b/>
                <w:bCs/>
              </w:rPr>
              <w:t>Thème 1</w:t>
            </w:r>
            <w:r w:rsidRPr="00CC6987">
              <w:t> : A la rencontre du management</w:t>
            </w:r>
          </w:p>
          <w:p w14:paraId="0CB7F5D8" w14:textId="3D134906" w:rsidR="0052671C" w:rsidRPr="00157C76" w:rsidRDefault="00CC6987" w:rsidP="00CC6987">
            <w:r w:rsidRPr="00CC6987">
              <w:rPr>
                <w:b/>
                <w:bCs/>
              </w:rPr>
              <w:t>Question 1.4</w:t>
            </w:r>
            <w:r w:rsidRPr="00CC6987">
              <w:t>. Comment le management permet-il de répondre aux changements de l’environnement ? =&gt; RSE, mutation écologiques</w:t>
            </w:r>
          </w:p>
        </w:tc>
      </w:tr>
      <w:tr w:rsidR="0052671C" w14:paraId="72546DE5" w14:textId="77777777">
        <w:tblPrEx>
          <w:tblCellSpacing w:w="0" w:type="nil"/>
        </w:tblPrEx>
        <w:trPr>
          <w:cantSplit/>
        </w:trPr>
        <w:tc>
          <w:tcPr>
            <w:tcW w:w="1013" w:type="pct"/>
          </w:tcPr>
          <w:p w14:paraId="1EE1E86F" w14:textId="77777777" w:rsidR="0052671C" w:rsidRDefault="0052671C" w:rsidP="00284892">
            <w:pPr>
              <w:rPr>
                <w:b/>
                <w:bCs/>
                <w:color w:val="990033"/>
                <w:sz w:val="18"/>
                <w:szCs w:val="18"/>
              </w:rPr>
            </w:pPr>
            <w:r>
              <w:rPr>
                <w:b/>
                <w:bCs/>
                <w:color w:val="990033"/>
                <w:sz w:val="18"/>
                <w:szCs w:val="18"/>
              </w:rPr>
              <w:lastRenderedPageBreak/>
              <w:t>Mots-clés</w:t>
            </w:r>
          </w:p>
        </w:tc>
        <w:tc>
          <w:tcPr>
            <w:tcW w:w="3987" w:type="pct"/>
          </w:tcPr>
          <w:p w14:paraId="5B9EB361" w14:textId="15299B7F" w:rsidR="0052671C" w:rsidRDefault="002F2A3C" w:rsidP="0052671C">
            <w:r>
              <w:t xml:space="preserve">Courbe </w:t>
            </w:r>
            <w:r w:rsidR="00681F54">
              <w:t>de vie du produit</w:t>
            </w:r>
            <w:r>
              <w:t>, PLM (gestion du cycle de vie des produits), PDM (gestion des données produits), ERP (progiciel de gestion intégrée), CAO/FAO/IAO</w:t>
            </w:r>
          </w:p>
        </w:tc>
      </w:tr>
      <w:tr w:rsidR="0052671C" w14:paraId="0468C373" w14:textId="77777777">
        <w:tblPrEx>
          <w:tblCellSpacing w:w="0" w:type="nil"/>
        </w:tblPrEx>
        <w:trPr>
          <w:cantSplit/>
        </w:trPr>
        <w:tc>
          <w:tcPr>
            <w:tcW w:w="1013" w:type="pct"/>
          </w:tcPr>
          <w:p w14:paraId="5ABE46BC" w14:textId="77777777" w:rsidR="0052671C" w:rsidRDefault="0052671C" w:rsidP="00284892">
            <w:pPr>
              <w:rPr>
                <w:b/>
                <w:bCs/>
                <w:color w:val="990033"/>
                <w:sz w:val="18"/>
                <w:szCs w:val="18"/>
              </w:rPr>
            </w:pPr>
            <w:r>
              <w:rPr>
                <w:b/>
                <w:bCs/>
                <w:color w:val="990033"/>
                <w:sz w:val="18"/>
                <w:szCs w:val="18"/>
              </w:rPr>
              <w:t>Auteur(es)</w:t>
            </w:r>
          </w:p>
        </w:tc>
        <w:tc>
          <w:tcPr>
            <w:tcW w:w="3987" w:type="pct"/>
          </w:tcPr>
          <w:p w14:paraId="50AC7DF3" w14:textId="67749D11" w:rsidR="0052671C" w:rsidRDefault="00157C76" w:rsidP="0052671C">
            <w:r>
              <w:t>Laëtitia Dubourdieu</w:t>
            </w:r>
          </w:p>
        </w:tc>
      </w:tr>
      <w:tr w:rsidR="0052671C" w14:paraId="2207699D" w14:textId="77777777">
        <w:tblPrEx>
          <w:tblCellSpacing w:w="0" w:type="nil"/>
        </w:tblPrEx>
        <w:trPr>
          <w:cantSplit/>
        </w:trPr>
        <w:tc>
          <w:tcPr>
            <w:tcW w:w="1013" w:type="pct"/>
          </w:tcPr>
          <w:p w14:paraId="421EC308" w14:textId="77777777" w:rsidR="0052671C" w:rsidRPr="004B7AE4" w:rsidRDefault="0052671C" w:rsidP="00284892">
            <w:pPr>
              <w:rPr>
                <w:b/>
                <w:bCs/>
                <w:color w:val="990033"/>
                <w:sz w:val="18"/>
                <w:szCs w:val="18"/>
              </w:rPr>
            </w:pPr>
            <w:r w:rsidRPr="004B7AE4">
              <w:rPr>
                <w:b/>
                <w:bCs/>
                <w:color w:val="990033"/>
                <w:sz w:val="18"/>
                <w:szCs w:val="18"/>
              </w:rPr>
              <w:t>Version</w:t>
            </w:r>
          </w:p>
        </w:tc>
        <w:tc>
          <w:tcPr>
            <w:tcW w:w="3987" w:type="pct"/>
          </w:tcPr>
          <w:p w14:paraId="312CE2D9" w14:textId="77777777" w:rsidR="0052671C" w:rsidRDefault="0052671C" w:rsidP="0052671C">
            <w:r>
              <w:t>v 1.0</w:t>
            </w:r>
          </w:p>
        </w:tc>
      </w:tr>
      <w:tr w:rsidR="0052671C" w14:paraId="4571FE34" w14:textId="77777777">
        <w:tblPrEx>
          <w:tblCellSpacing w:w="0" w:type="nil"/>
        </w:tblPrEx>
        <w:trPr>
          <w:cantSplit/>
        </w:trPr>
        <w:tc>
          <w:tcPr>
            <w:tcW w:w="1013" w:type="pct"/>
          </w:tcPr>
          <w:p w14:paraId="116B6A27" w14:textId="77777777" w:rsidR="0052671C" w:rsidRPr="004B7AE4" w:rsidRDefault="0052671C" w:rsidP="00284892">
            <w:pPr>
              <w:rPr>
                <w:b/>
                <w:bCs/>
                <w:color w:val="990033"/>
                <w:sz w:val="18"/>
                <w:szCs w:val="18"/>
              </w:rPr>
            </w:pPr>
            <w:r w:rsidRPr="004B7AE4">
              <w:rPr>
                <w:b/>
                <w:bCs/>
                <w:color w:val="990033"/>
                <w:sz w:val="18"/>
                <w:szCs w:val="18"/>
              </w:rPr>
              <w:t>Date de publication</w:t>
            </w:r>
          </w:p>
        </w:tc>
        <w:tc>
          <w:tcPr>
            <w:tcW w:w="3987" w:type="pct"/>
          </w:tcPr>
          <w:p w14:paraId="60D423E5" w14:textId="559EEC3C" w:rsidR="0052671C" w:rsidRDefault="006406E8" w:rsidP="0052671C">
            <w:r>
              <w:t>Septembre</w:t>
            </w:r>
            <w:r w:rsidR="0052671C">
              <w:t xml:space="preserve"> 20</w:t>
            </w:r>
            <w:r w:rsidR="00AE7C9E">
              <w:t>20</w:t>
            </w:r>
          </w:p>
        </w:tc>
      </w:tr>
    </w:tbl>
    <w:p w14:paraId="4131EDF4" w14:textId="77777777" w:rsidR="00D927D1" w:rsidRDefault="00D927D1" w:rsidP="00D927D1"/>
    <w:p w14:paraId="75BD7FBA" w14:textId="77777777" w:rsidR="00AA5677" w:rsidRPr="006406E8" w:rsidRDefault="00AA5677" w:rsidP="00681F54">
      <w:pPr>
        <w:pStyle w:val="titredocument"/>
        <w:jc w:val="center"/>
        <w:rPr>
          <w:sz w:val="8"/>
          <w:szCs w:val="6"/>
        </w:rPr>
      </w:pPr>
    </w:p>
    <w:p w14:paraId="1FC56646" w14:textId="1E3BC33B" w:rsidR="00681F54" w:rsidRDefault="00681F54" w:rsidP="00681F54">
      <w:pPr>
        <w:pStyle w:val="titredocument"/>
        <w:jc w:val="center"/>
      </w:pPr>
      <w:r>
        <w:t xml:space="preserve">La gestion du cycle de vie du produit ou </w:t>
      </w:r>
      <w:r w:rsidRPr="00CC6987">
        <w:rPr>
          <w:i/>
          <w:iCs/>
        </w:rPr>
        <w:t>Product Lifecycle Management</w:t>
      </w:r>
    </w:p>
    <w:p w14:paraId="305F89E8" w14:textId="053273C1" w:rsidR="00681F54" w:rsidRDefault="00822F32" w:rsidP="00681F54">
      <w:pPr>
        <w:textDirection w:val="btLr"/>
      </w:pPr>
      <w:r w:rsidRPr="00822F32">
        <w:t>L’acronyme PLM (Product Lifecycle Management ou gestion d</w:t>
      </w:r>
      <w:r>
        <w:t>u cy</w:t>
      </w:r>
      <w:r w:rsidRPr="00822F32">
        <w:t>cle de</w:t>
      </w:r>
      <w:r>
        <w:t xml:space="preserve"> vie des Produits) existe depuis près de 15 ans.</w:t>
      </w:r>
    </w:p>
    <w:p w14:paraId="7B8F76B2" w14:textId="49C984B9" w:rsidR="00822F32" w:rsidRDefault="00822F32" w:rsidP="00681F54">
      <w:pPr>
        <w:textDirection w:val="btLr"/>
      </w:pPr>
    </w:p>
    <w:p w14:paraId="52F58300" w14:textId="53A8FD20" w:rsidR="00822F32" w:rsidRPr="00822F32" w:rsidRDefault="00822F32" w:rsidP="00681F54">
      <w:pPr>
        <w:textDirection w:val="btLr"/>
      </w:pPr>
      <w:r>
        <w:t xml:space="preserve">Toute entreprise industrielle, qu’elle soit </w:t>
      </w:r>
      <w:r w:rsidR="002F2A3C">
        <w:t xml:space="preserve">une </w:t>
      </w:r>
      <w:r>
        <w:t xml:space="preserve">PME ou un grand groupe, souhaite piloter les différentes étapes de sa chaîne de valeur, de la conception </w:t>
      </w:r>
      <w:r w:rsidR="001837C1">
        <w:t xml:space="preserve">à </w:t>
      </w:r>
      <w:r>
        <w:t>la production. C’est la promesse qu’offre le PLM : un contrôle efficace des procédures, qui conditionne la réussite de nouveaux projets et la pérennité des activités.</w:t>
      </w:r>
    </w:p>
    <w:p w14:paraId="3F85FF7A" w14:textId="77777777" w:rsidR="00822F32" w:rsidRPr="00822F32" w:rsidRDefault="00822F32" w:rsidP="00681F54">
      <w:pPr>
        <w:textDirection w:val="btLr"/>
      </w:pPr>
    </w:p>
    <w:p w14:paraId="6DB9A644" w14:textId="5BF11AB3" w:rsidR="00822F32" w:rsidRPr="00822F32" w:rsidRDefault="00822F32" w:rsidP="00681F54">
      <w:pPr>
        <w:textDirection w:val="btLr"/>
      </w:pPr>
      <w:r>
        <w:t>Ce sont les secteurs de l’électronique, des Telecom, de l’High-Tech, de l’automobile, du transport qui ont atteint un niveau de maturité le plus élevé.</w:t>
      </w:r>
    </w:p>
    <w:p w14:paraId="7050272A" w14:textId="77777777" w:rsidR="00822F32" w:rsidRPr="00822F32" w:rsidRDefault="00822F32" w:rsidP="00681F54">
      <w:pPr>
        <w:textDirection w:val="btLr"/>
      </w:pPr>
    </w:p>
    <w:p w14:paraId="7F5634FC" w14:textId="73DB2E17" w:rsidR="00681F54" w:rsidRDefault="00681F54" w:rsidP="00681F54">
      <w:pPr>
        <w:textDirection w:val="btLr"/>
      </w:pPr>
      <w:r w:rsidRPr="00681F54">
        <w:t>La gestion du cycle de vie d’un produit est une réflexion déterminante à la fois dans une perspective de gestion des coûts (l’organisation doit savoir gérer ses ressources) et dans une perspective de gestion commerciale (répondre aux nouvelles aspirations des consommateurs : les éco-consommateurs)</w:t>
      </w:r>
      <w:r w:rsidR="00822F32">
        <w:t>.</w:t>
      </w:r>
    </w:p>
    <w:p w14:paraId="3A842F27" w14:textId="7C11BC50" w:rsidR="00822F32" w:rsidRDefault="00822F32" w:rsidP="00681F54">
      <w:pPr>
        <w:textDirection w:val="btLr"/>
      </w:pPr>
    </w:p>
    <w:p w14:paraId="1A56D62E" w14:textId="106366F9" w:rsidR="001837C1" w:rsidRDefault="001837C1" w:rsidP="00822F32">
      <w:pPr>
        <w:pStyle w:val="Titre4"/>
      </w:pPr>
      <w:r>
        <w:t>Contexte</w:t>
      </w:r>
    </w:p>
    <w:p w14:paraId="50722424" w14:textId="23D76E8B" w:rsidR="001837C1" w:rsidRDefault="001837C1" w:rsidP="001837C1"/>
    <w:p w14:paraId="1AB88A90" w14:textId="5F6B7D37" w:rsidR="001837C1" w:rsidRDefault="001837C1" w:rsidP="001837C1">
      <w:r w:rsidRPr="001837C1">
        <w:t xml:space="preserve">La dynamique de l’innovation technologique associée au raccourcissement général de la durée de vie d’un produit </w:t>
      </w:r>
      <w:r w:rsidR="002F2A3C">
        <w:t>obligent</w:t>
      </w:r>
      <w:r w:rsidRPr="001837C1">
        <w:t xml:space="preserve"> aujourd’hui les </w:t>
      </w:r>
      <w:r w:rsidR="002F2A3C">
        <w:t>entreprises</w:t>
      </w:r>
      <w:r w:rsidRPr="001837C1">
        <w:t xml:space="preserve"> à tenir compte de l’étape </w:t>
      </w:r>
      <w:r w:rsidR="002F2A3C" w:rsidRPr="001837C1">
        <w:t xml:space="preserve">à laquelle se situe le produit </w:t>
      </w:r>
      <w:r w:rsidRPr="001837C1">
        <w:t>sur sa courbe de vie, afin de déterminer les décisions stratégiques les plus pertinentes, tout en réduisant les délais de réaction. </w:t>
      </w:r>
    </w:p>
    <w:p w14:paraId="2210BAB5" w14:textId="76D76D65" w:rsidR="001837C1" w:rsidRDefault="001837C1" w:rsidP="001837C1"/>
    <w:p w14:paraId="418CAC02" w14:textId="71833A06" w:rsidR="001837C1" w:rsidRDefault="001837C1" w:rsidP="001837C1">
      <w:pPr>
        <w:pStyle w:val="Titre5"/>
      </w:pPr>
      <w:r>
        <w:t>La courbe de vie d’un produit</w:t>
      </w:r>
    </w:p>
    <w:p w14:paraId="066F0EE2" w14:textId="39AFA1CA" w:rsidR="001837C1" w:rsidRPr="001837C1" w:rsidRDefault="001837C1" w:rsidP="001837C1">
      <w:r w:rsidRPr="001837C1">
        <w:t>L</w:t>
      </w:r>
      <w:r>
        <w:t>a</w:t>
      </w:r>
      <w:r w:rsidRPr="001837C1">
        <w:t xml:space="preserve"> </w:t>
      </w:r>
      <w:r>
        <w:t>courbe</w:t>
      </w:r>
      <w:r w:rsidRPr="001837C1">
        <w:t xml:space="preserve"> de vie d’un produit peut être comparé</w:t>
      </w:r>
      <w:r>
        <w:t>e</w:t>
      </w:r>
      <w:r w:rsidRPr="001837C1">
        <w:t xml:space="preserve"> à la vie d’un être vivant. Le produit est conçu, puis il naît en faisant son entrée sur le marché, il vieilli</w:t>
      </w:r>
      <w:r w:rsidR="002F2A3C">
        <w:t>t</w:t>
      </w:r>
      <w:r w:rsidRPr="001837C1">
        <w:t xml:space="preserve"> puis il finit par mourir et donc disparaître du marché. Tout comme les êtres vivants, certains produits ont des espérances de vie, une présence sur le marché, plus longue que d’autres.</w:t>
      </w:r>
    </w:p>
    <w:p w14:paraId="676D759A" w14:textId="5B091E32" w:rsidR="00DD3000" w:rsidRPr="007870A3" w:rsidRDefault="002F2A3C" w:rsidP="00DD3000">
      <w:r>
        <w:t>Alors que c</w:t>
      </w:r>
      <w:r w:rsidR="00DD3000" w:rsidRPr="00DD3000">
        <w:t>ertains produits profitent d’une étape de maturité longue</w:t>
      </w:r>
      <w:r>
        <w:t xml:space="preserve"> (voire </w:t>
      </w:r>
      <w:r w:rsidRPr="00DD3000">
        <w:t xml:space="preserve">même rester mature </w:t>
      </w:r>
      <w:r w:rsidRPr="007870A3">
        <w:t>indéfiniment),</w:t>
      </w:r>
      <w:r w:rsidR="00DD3000" w:rsidRPr="007870A3">
        <w:t xml:space="preserve"> d’autres </w:t>
      </w:r>
      <w:r w:rsidRPr="007870A3">
        <w:t xml:space="preserve">connaissent une évolution chaotique et imprédictible. </w:t>
      </w:r>
    </w:p>
    <w:p w14:paraId="52B5BFB1" w14:textId="04928A98" w:rsidR="00DD3000" w:rsidRDefault="00DD3000" w:rsidP="00DD3000"/>
    <w:p w14:paraId="04DBA6F7" w14:textId="104AEF3B" w:rsidR="00DD3000" w:rsidRDefault="00DD3000" w:rsidP="00DD3000">
      <w:pPr>
        <w:pStyle w:val="Titre5"/>
      </w:pPr>
      <w:r>
        <w:t>Les enjeux pour l’entreprise</w:t>
      </w:r>
    </w:p>
    <w:p w14:paraId="25C85572" w14:textId="33315FD3" w:rsidR="00DD3000" w:rsidRDefault="006406E8" w:rsidP="00DD3000">
      <w:r>
        <w:rPr>
          <w:noProof/>
        </w:rPr>
        <w:drawing>
          <wp:anchor distT="0" distB="0" distL="114300" distR="114300" simplePos="0" relativeHeight="251662848" behindDoc="0" locked="0" layoutInCell="1" allowOverlap="1" wp14:anchorId="090C766E" wp14:editId="011CBFCF">
            <wp:simplePos x="0" y="0"/>
            <wp:positionH relativeFrom="column">
              <wp:posOffset>2044472</wp:posOffset>
            </wp:positionH>
            <wp:positionV relativeFrom="paragraph">
              <wp:posOffset>68250</wp:posOffset>
            </wp:positionV>
            <wp:extent cx="3768725" cy="2305879"/>
            <wp:effectExtent l="0" t="0" r="0" b="0"/>
            <wp:wrapSquare wrapText="bothSides"/>
            <wp:docPr id="6" name="Image 6" descr="cycle-vie-prod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ycle-vie-produit"/>
                    <pic:cNvPicPr>
                      <a:picLocks noChangeAspect="1" noChangeArrowheads="1"/>
                    </pic:cNvPicPr>
                  </pic:nvPicPr>
                  <pic:blipFill rotWithShape="1">
                    <a:blip r:embed="rId7">
                      <a:extLst>
                        <a:ext uri="{28A0092B-C50C-407E-A947-70E740481C1C}">
                          <a14:useLocalDpi xmlns:a14="http://schemas.microsoft.com/office/drawing/2010/main" val="0"/>
                        </a:ext>
                      </a:extLst>
                    </a:blip>
                    <a:srcRect t="3010"/>
                    <a:stretch/>
                  </pic:blipFill>
                  <pic:spPr bwMode="auto">
                    <a:xfrm>
                      <a:off x="0" y="0"/>
                      <a:ext cx="3768725" cy="230587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D3000">
        <w:t>Les différen</w:t>
      </w:r>
      <w:r w:rsidR="007870A3">
        <w:t>t</w:t>
      </w:r>
      <w:r w:rsidR="00DD3000">
        <w:t>es phase</w:t>
      </w:r>
      <w:r w:rsidR="007B538D">
        <w:t>s</w:t>
      </w:r>
      <w:r w:rsidR="00DD3000">
        <w:t xml:space="preserve"> de vie du produit </w:t>
      </w:r>
      <w:r w:rsidR="007B538D">
        <w:t>ont un impact sur la performance financière de l’entreprise. Comme l’illustre, le schéma ci-dessous, on peut établir une corrélation entre les phases de vie du produit, le chiffre d’affaires généré, les coûts supportés et la rentabilité.</w:t>
      </w:r>
      <w:r w:rsidR="00DD3000">
        <w:t xml:space="preserve"> </w:t>
      </w:r>
    </w:p>
    <w:p w14:paraId="6FC997F4" w14:textId="11D25585" w:rsidR="001837C1" w:rsidRDefault="00EA10E2" w:rsidP="00DB707E">
      <w:r>
        <w:rPr>
          <w:noProof/>
        </w:rPr>
        <w:pict w14:anchorId="071F2B6E">
          <v:shapetype id="_x0000_t202" coordsize="21600,21600" o:spt="202" path="m,l,21600r21600,l21600,xe">
            <v:stroke joinstyle="miter"/>
            <v:path gradientshapeok="t" o:connecttype="rect"/>
          </v:shapetype>
          <v:shape id="_x0000_s1026" type="#_x0000_t202" style="position:absolute;left:0;text-align:left;margin-left:166.1pt;margin-top:75.3pt;width:287.35pt;height:25.65pt;z-index:251666944" filled="f" stroked="f">
            <v:textbox>
              <w:txbxContent>
                <w:p w14:paraId="69A7803B" w14:textId="59EF45CE" w:rsidR="00DB707E" w:rsidRPr="00DB707E" w:rsidRDefault="00DB707E" w:rsidP="00DB707E">
                  <w:pPr>
                    <w:jc w:val="right"/>
                    <w:rPr>
                      <w:i/>
                      <w:iCs/>
                      <w:sz w:val="16"/>
                      <w:szCs w:val="16"/>
                    </w:rPr>
                  </w:pPr>
                  <w:r w:rsidRPr="00DB707E">
                    <w:rPr>
                      <w:i/>
                      <w:iCs/>
                      <w:sz w:val="16"/>
                      <w:szCs w:val="16"/>
                    </w:rPr>
                    <w:t>Image issue du site www.leblogdudirigeant.com</w:t>
                  </w:r>
                </w:p>
                <w:p w14:paraId="2A1EF927" w14:textId="77777777" w:rsidR="00DB707E" w:rsidRPr="00DB707E" w:rsidRDefault="00DB707E">
                  <w:pPr>
                    <w:rPr>
                      <w:sz w:val="16"/>
                      <w:szCs w:val="16"/>
                    </w:rPr>
                  </w:pPr>
                </w:p>
              </w:txbxContent>
            </v:textbox>
          </v:shape>
        </w:pict>
      </w:r>
      <w:r w:rsidR="00DD3000">
        <w:t>A la lecture de ce graphique, on comprend aisément, l’intérêt de suivre la courbe de vie d’un produit.</w:t>
      </w:r>
    </w:p>
    <w:p w14:paraId="119C3864" w14:textId="384B1354" w:rsidR="00DD3000" w:rsidRDefault="00DD3000" w:rsidP="001837C1">
      <w:r>
        <w:lastRenderedPageBreak/>
        <w:t>L’entreprise doit anticiper la fin</w:t>
      </w:r>
      <w:r w:rsidR="007870A3">
        <w:t xml:space="preserve"> de vie du produit (phase de déclin)</w:t>
      </w:r>
      <w:r>
        <w:t xml:space="preserve"> et profiter de la phase de maturité (phase durant laquelle les profits sont les plus élevés) pour lancer un nouveau produit (la phase de lancement est une période où l’entreprise est déficitaire).</w:t>
      </w:r>
    </w:p>
    <w:p w14:paraId="0CB4B2E1" w14:textId="1C1CA428" w:rsidR="007B538D" w:rsidRDefault="007B538D" w:rsidP="007870A3">
      <w:pPr>
        <w:ind w:right="6093"/>
      </w:pPr>
      <w:r w:rsidRPr="007B538D">
        <w:t>Une entreprise doit</w:t>
      </w:r>
      <w:r w:rsidR="007870A3">
        <w:t xml:space="preserve"> donc</w:t>
      </w:r>
      <w:r w:rsidRPr="007B538D">
        <w:t xml:space="preserve"> faire coexister des produits qui sont à différentes étapes de leur cycle de vie. </w:t>
      </w:r>
    </w:p>
    <w:p w14:paraId="051D913C" w14:textId="67068EF5" w:rsidR="007870A3" w:rsidRPr="007B538D" w:rsidRDefault="007B538D" w:rsidP="007B538D">
      <w:r w:rsidRPr="007B538D">
        <w:t>Pour cartographier son portefeuille d’offres commerciales, l’entreprise doit utiliser un outil tel que la matrice BCG</w:t>
      </w:r>
      <w:r>
        <w:t xml:space="preserve"> (pour en savoir plus : </w:t>
      </w:r>
      <w:hyperlink r:id="rId8" w:history="1">
        <w:r>
          <w:rPr>
            <w:rStyle w:val="Lienhypertexte"/>
          </w:rPr>
          <w:t>https://www.manager-go.com/strategie-entreprise/matrice-bcg.htm</w:t>
        </w:r>
      </w:hyperlink>
      <w:r>
        <w:t>)</w:t>
      </w:r>
      <w:r w:rsidR="007870A3">
        <w:t>.</w:t>
      </w:r>
    </w:p>
    <w:p w14:paraId="49956D65" w14:textId="183AEF83" w:rsidR="00DD3000" w:rsidRDefault="00DD3000" w:rsidP="001837C1"/>
    <w:p w14:paraId="28033B06" w14:textId="77777777" w:rsidR="007B538D" w:rsidRPr="001837C1" w:rsidRDefault="007B538D" w:rsidP="001837C1"/>
    <w:p w14:paraId="4F723E66" w14:textId="338B5C9E" w:rsidR="00822F32" w:rsidRDefault="00DB707E" w:rsidP="00822F32">
      <w:pPr>
        <w:pStyle w:val="Titre4"/>
      </w:pPr>
      <w:r>
        <w:t>La gestion du cycle de vie du produit</w:t>
      </w:r>
    </w:p>
    <w:p w14:paraId="188228F5" w14:textId="2EC5C46B" w:rsidR="00822F32" w:rsidRDefault="00822F32" w:rsidP="00681F54">
      <w:pPr>
        <w:textDirection w:val="btLr"/>
      </w:pPr>
      <w:r>
        <w:t>La finalisation d’un produit nécessite de nombreuses itérations entre les bureaux d’études, les méthodes, les sous-traitants, le marketing et implique de nombreux échanges.</w:t>
      </w:r>
    </w:p>
    <w:p w14:paraId="40692F15" w14:textId="0BE4FB04" w:rsidR="00822F32" w:rsidRDefault="00822F32" w:rsidP="00681F54">
      <w:pPr>
        <w:textDirection w:val="btLr"/>
      </w:pPr>
      <w:r>
        <w:t>Pendant la durée de vie d’un produit, il faut que l’entreprise collabore sur de nombreux sujets pour éviter les ennuis, surtout à l’heure où le principe de précaution est de mise et qu’il n’y a pas de temps à perdre.</w:t>
      </w:r>
    </w:p>
    <w:p w14:paraId="740D18E1" w14:textId="34DA93E9" w:rsidR="00822F32" w:rsidRPr="00DB707E" w:rsidRDefault="00822F32" w:rsidP="00681F54">
      <w:pPr>
        <w:textDirection w:val="btLr"/>
        <w:rPr>
          <w:i/>
          <w:iCs/>
        </w:rPr>
      </w:pPr>
      <w:r w:rsidRPr="00DB707E">
        <w:rPr>
          <w:i/>
          <w:iCs/>
        </w:rPr>
        <w:t>Prenons quelques exemples simples :</w:t>
      </w:r>
    </w:p>
    <w:p w14:paraId="5325CCA6" w14:textId="01A74498" w:rsidR="00822F32" w:rsidRPr="00DB707E" w:rsidRDefault="00822F32" w:rsidP="00500ACB">
      <w:pPr>
        <w:pStyle w:val="Paragraphedeliste"/>
        <w:numPr>
          <w:ilvl w:val="0"/>
          <w:numId w:val="7"/>
        </w:numPr>
        <w:textDirection w:val="btLr"/>
        <w:rPr>
          <w:i/>
          <w:iCs/>
        </w:rPr>
      </w:pPr>
      <w:r w:rsidRPr="00DB707E">
        <w:rPr>
          <w:i/>
          <w:iCs/>
        </w:rPr>
        <w:t>quand un industriel met sur le marché, on conçoit aisément que dès lors qu’</w:t>
      </w:r>
      <w:r w:rsidR="007870A3">
        <w:rPr>
          <w:i/>
          <w:iCs/>
        </w:rPr>
        <w:t>i</w:t>
      </w:r>
      <w:r w:rsidRPr="00DB707E">
        <w:rPr>
          <w:i/>
          <w:iCs/>
        </w:rPr>
        <w:t>l change la composition d’un produit, il change l’étiquette ;</w:t>
      </w:r>
    </w:p>
    <w:p w14:paraId="106B9961" w14:textId="172FA060" w:rsidR="00822F32" w:rsidRPr="00DB707E" w:rsidRDefault="00822F32" w:rsidP="00500ACB">
      <w:pPr>
        <w:pStyle w:val="Paragraphedeliste"/>
        <w:numPr>
          <w:ilvl w:val="0"/>
          <w:numId w:val="7"/>
        </w:numPr>
        <w:textDirection w:val="btLr"/>
        <w:rPr>
          <w:i/>
          <w:iCs/>
        </w:rPr>
      </w:pPr>
      <w:r w:rsidRPr="00DB707E">
        <w:rPr>
          <w:i/>
          <w:iCs/>
        </w:rPr>
        <w:t>quand un industriel souhaite utiliser une nouvelle matière pour la confection de son produit, il faut qu’il collabore avec un fournisseur ;</w:t>
      </w:r>
    </w:p>
    <w:p w14:paraId="768B8010" w14:textId="0A9326B9" w:rsidR="00822F32" w:rsidRPr="00DB707E" w:rsidRDefault="00822F32" w:rsidP="00500ACB">
      <w:pPr>
        <w:pStyle w:val="Paragraphedeliste"/>
        <w:numPr>
          <w:ilvl w:val="0"/>
          <w:numId w:val="7"/>
        </w:numPr>
        <w:textDirection w:val="btLr"/>
        <w:rPr>
          <w:i/>
          <w:iCs/>
        </w:rPr>
      </w:pPr>
      <w:r w:rsidRPr="00DB707E">
        <w:rPr>
          <w:i/>
          <w:iCs/>
        </w:rPr>
        <w:t>lorsqu’un industriel introduit un nouveau système électronique dans un produit, il est essentiel que les consignes de sécurité soi</w:t>
      </w:r>
      <w:r w:rsidR="007870A3">
        <w:rPr>
          <w:i/>
          <w:iCs/>
        </w:rPr>
        <w:t>en</w:t>
      </w:r>
      <w:r w:rsidRPr="00DB707E">
        <w:rPr>
          <w:i/>
          <w:iCs/>
        </w:rPr>
        <w:t>t précisé</w:t>
      </w:r>
      <w:r w:rsidR="007870A3">
        <w:rPr>
          <w:i/>
          <w:iCs/>
        </w:rPr>
        <w:t>es</w:t>
      </w:r>
      <w:r w:rsidRPr="00DB707E">
        <w:rPr>
          <w:i/>
          <w:iCs/>
        </w:rPr>
        <w:t> ;</w:t>
      </w:r>
    </w:p>
    <w:p w14:paraId="5CD1E451" w14:textId="239349E0" w:rsidR="00822F32" w:rsidRPr="00DB707E" w:rsidRDefault="00822F32" w:rsidP="00500ACB">
      <w:pPr>
        <w:pStyle w:val="Paragraphedeliste"/>
        <w:numPr>
          <w:ilvl w:val="0"/>
          <w:numId w:val="7"/>
        </w:numPr>
        <w:textDirection w:val="btLr"/>
        <w:rPr>
          <w:i/>
          <w:iCs/>
        </w:rPr>
      </w:pPr>
      <w:r w:rsidRPr="00DB707E">
        <w:rPr>
          <w:i/>
          <w:iCs/>
        </w:rPr>
        <w:t>si une pièce présente un défaut, il faut modifier le produit et donc connaître tous les produits impactés par la modification qui va être nécessaire.</w:t>
      </w:r>
    </w:p>
    <w:p w14:paraId="463E9B60" w14:textId="2E14FE0C" w:rsidR="00822F32" w:rsidRDefault="00822F32" w:rsidP="00822F32">
      <w:pPr>
        <w:textDirection w:val="btLr"/>
      </w:pPr>
      <w:r>
        <w:t>Si ces exemples sont simples, la complexité vient de la multiplication des outils. En effet, le problème dans les entreprises est que, souvent, chacun a des outils informatiques propres où il enregistre ses données qui correspondent à sa vue du produit</w:t>
      </w:r>
      <w:r w:rsidR="007870A3">
        <w:t xml:space="preserve"> : </w:t>
      </w:r>
      <w:r>
        <w:t>La R&amp;D détient les données nécessaires à la conception et à la formulation, le marketing à la validation des coûts, les designers au marquage du packaging…</w:t>
      </w:r>
    </w:p>
    <w:p w14:paraId="6C15936F" w14:textId="7662D8A4" w:rsidR="00822F32" w:rsidRDefault="00822F32" w:rsidP="00822F32">
      <w:pPr>
        <w:textDirection w:val="btLr"/>
      </w:pPr>
      <w:r>
        <w:t>On voit bien donc là l’intérêt de mettre ces données en commun sur un système central, partagé par tous, avec différents onglets bien liés entre eux.</w:t>
      </w:r>
    </w:p>
    <w:p w14:paraId="7F3F7BD3" w14:textId="417E5B44" w:rsidR="00822F32" w:rsidRDefault="00822F32" w:rsidP="00822F32">
      <w:pPr>
        <w:textDirection w:val="btLr"/>
      </w:pPr>
    </w:p>
    <w:p w14:paraId="2780253C" w14:textId="4B3C1335" w:rsidR="00822F32" w:rsidRDefault="00822F32" w:rsidP="00822F32">
      <w:pPr>
        <w:textDirection w:val="btLr"/>
      </w:pPr>
      <w:r>
        <w:t>Le PLM apparaît alors comme la solution, un référentiel commun qui assure que tout le monde partage la même information, mais chacun avec sa « vue » correspondant à ses besoins.</w:t>
      </w:r>
    </w:p>
    <w:p w14:paraId="5AB9B444" w14:textId="214570A4" w:rsidR="00822F32" w:rsidRDefault="00822F32" w:rsidP="00822F32">
      <w:pPr>
        <w:textDirection w:val="btLr"/>
      </w:pPr>
    </w:p>
    <w:p w14:paraId="7FFF188B" w14:textId="1EFC2521" w:rsidR="00822F32" w:rsidRDefault="00822F32" w:rsidP="00822F32">
      <w:pPr>
        <w:textDirection w:val="btLr"/>
      </w:pPr>
      <w:r>
        <w:t>A cet impératif initial de « simplifier la complexité », le PLM est devenu, grâce à sa démocratisation</w:t>
      </w:r>
      <w:r w:rsidR="007B538D">
        <w:t>,</w:t>
      </w:r>
      <w:r>
        <w:t xml:space="preserve"> un outil clé pour optimiser l’innovation.</w:t>
      </w:r>
      <w:r w:rsidR="008E4627">
        <w:t xml:space="preserve"> Il est un outil efficace pour </w:t>
      </w:r>
      <w:r w:rsidR="008E4627" w:rsidRPr="00681F54">
        <w:t>répondre aux exigences du temps nécessaire pour développer une offre (« Time to Market »)</w:t>
      </w:r>
      <w:r w:rsidR="008E4627" w:rsidRPr="008E4627">
        <w:t xml:space="preserve"> </w:t>
      </w:r>
      <w:r w:rsidR="008E4627">
        <w:t>et ainsi raccourcir le cycle de mise sur le marché.</w:t>
      </w:r>
    </w:p>
    <w:p w14:paraId="541B68B8" w14:textId="3A8D48C4" w:rsidR="008E4627" w:rsidRDefault="008E4627" w:rsidP="00822F32">
      <w:pPr>
        <w:textDirection w:val="btLr"/>
      </w:pPr>
    </w:p>
    <w:p w14:paraId="112009B2" w14:textId="0CD531C4" w:rsidR="008E4627" w:rsidRPr="00681F54" w:rsidRDefault="008E4627" w:rsidP="00822F32">
      <w:pPr>
        <w:textDirection w:val="btLr"/>
      </w:pPr>
      <w:r>
        <w:t>La démarche PLM s’inscrit dans la stratégie d’une entreprise pour optimiser la gestion de toutes les informations relatives à la création d’un produit, et ce, tout au long de son cycle de vie, depuis son cahier des charges, jusqu’à son retrait du marché.</w:t>
      </w:r>
    </w:p>
    <w:p w14:paraId="293BAD4C" w14:textId="77777777" w:rsidR="00681F54" w:rsidRPr="00681F54" w:rsidRDefault="00681F54" w:rsidP="00681F54">
      <w:pPr>
        <w:textDirection w:val="btLr"/>
      </w:pPr>
    </w:p>
    <w:p w14:paraId="12B5C6E0" w14:textId="3C615DC4" w:rsidR="00DB707E" w:rsidRDefault="00DB707E">
      <w:pPr>
        <w:jc w:val="left"/>
      </w:pPr>
      <w:r>
        <w:br w:type="page"/>
      </w:r>
    </w:p>
    <w:p w14:paraId="7E570556" w14:textId="77777777" w:rsidR="00681F54" w:rsidRPr="00681F54" w:rsidRDefault="00681F54" w:rsidP="00C9549E">
      <w:pPr>
        <w:pStyle w:val="NormalWeb"/>
      </w:pPr>
    </w:p>
    <w:p w14:paraId="7F371487" w14:textId="6B74ABFA" w:rsidR="00E442BC" w:rsidRDefault="00424B9F" w:rsidP="001E7759">
      <w:pPr>
        <w:pStyle w:val="Titre4"/>
      </w:pPr>
      <w:r>
        <w:rPr>
          <w:noProof/>
        </w:rPr>
        <w:drawing>
          <wp:anchor distT="0" distB="0" distL="114300" distR="114300" simplePos="0" relativeHeight="251674112" behindDoc="0" locked="0" layoutInCell="1" allowOverlap="1" wp14:anchorId="49C58E86" wp14:editId="26A5591E">
            <wp:simplePos x="0" y="0"/>
            <wp:positionH relativeFrom="column">
              <wp:posOffset>61070</wp:posOffset>
            </wp:positionH>
            <wp:positionV relativeFrom="paragraph">
              <wp:posOffset>312061</wp:posOffset>
            </wp:positionV>
            <wp:extent cx="5486400" cy="882015"/>
            <wp:effectExtent l="95250" t="0" r="76200" b="0"/>
            <wp:wrapTight wrapText="bothSides">
              <wp:wrapPolygon edited="0">
                <wp:start x="0" y="1400"/>
                <wp:lineTo x="-375" y="2333"/>
                <wp:lineTo x="-375" y="20527"/>
                <wp:lineTo x="-75" y="21460"/>
                <wp:lineTo x="21600" y="21460"/>
                <wp:lineTo x="21900" y="17261"/>
                <wp:lineTo x="21900" y="9797"/>
                <wp:lineTo x="21525" y="2799"/>
                <wp:lineTo x="21525" y="1400"/>
                <wp:lineTo x="0" y="1400"/>
              </wp:wrapPolygon>
            </wp:wrapTight>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V relativeFrom="margin">
              <wp14:pctHeight>0</wp14:pctHeight>
            </wp14:sizeRelV>
          </wp:anchor>
        </w:drawing>
      </w:r>
      <w:r w:rsidR="00E442BC">
        <w:t>L</w:t>
      </w:r>
      <w:r w:rsidR="00DB707E">
        <w:t>es étapes de gestion du</w:t>
      </w:r>
      <w:r w:rsidR="00E442BC">
        <w:t xml:space="preserve"> cycle de vie du produit</w:t>
      </w:r>
    </w:p>
    <w:p w14:paraId="0A57149B" w14:textId="49BE3275" w:rsidR="00424B9F" w:rsidRDefault="00424B9F" w:rsidP="00424B9F"/>
    <w:p w14:paraId="20A29C88" w14:textId="0419B8D9" w:rsidR="00424B9F" w:rsidRPr="00424B9F" w:rsidRDefault="00424B9F" w:rsidP="00424B9F"/>
    <w:p w14:paraId="710357B7" w14:textId="6F987E6C" w:rsidR="00E442BC" w:rsidRDefault="00E442BC" w:rsidP="00E442BC">
      <w:pPr>
        <w:pStyle w:val="Titre5"/>
      </w:pPr>
      <w:r>
        <w:t>La phase de lancement</w:t>
      </w:r>
    </w:p>
    <w:p w14:paraId="2EDDC463" w14:textId="5B852BE9" w:rsidR="002D6BD6" w:rsidRDefault="002D6BD6" w:rsidP="00C9549E">
      <w:pPr>
        <w:pStyle w:val="NormalWeb"/>
        <w:rPr>
          <w:noProof/>
        </w:rPr>
      </w:pPr>
    </w:p>
    <w:p w14:paraId="251B0412" w14:textId="30588859" w:rsidR="00E442BC" w:rsidRPr="00E442BC" w:rsidRDefault="00E442BC" w:rsidP="00C9549E">
      <w:pPr>
        <w:pStyle w:val="NormalWeb"/>
      </w:pPr>
      <w:r w:rsidRPr="00E442BC">
        <w:t>C’est la phase initiale d’un projet durant laquelle le produit à réaliser est identifié et les exigences sont définies.</w:t>
      </w:r>
    </w:p>
    <w:p w14:paraId="4A1BAFCE" w14:textId="217C17D4" w:rsidR="00E442BC" w:rsidRPr="00E442BC" w:rsidRDefault="00E442BC" w:rsidP="00C9549E">
      <w:pPr>
        <w:pStyle w:val="NormalWeb"/>
      </w:pPr>
      <w:r w:rsidRPr="00E442BC">
        <w:t>Cette phase est constituée de plusieurs étapes :</w:t>
      </w:r>
    </w:p>
    <w:p w14:paraId="233448C1" w14:textId="329FA639" w:rsidR="00E442BC" w:rsidRPr="00E442BC" w:rsidRDefault="00E442BC" w:rsidP="00500ACB">
      <w:pPr>
        <w:numPr>
          <w:ilvl w:val="0"/>
          <w:numId w:val="8"/>
        </w:numPr>
        <w:shd w:val="clear" w:color="auto" w:fill="FFFFFF"/>
        <w:ind w:left="450"/>
        <w:textAlignment w:val="baseline"/>
      </w:pPr>
      <w:r w:rsidRPr="00E442BC">
        <w:rPr>
          <w:b/>
          <w:bCs/>
        </w:rPr>
        <w:t>La définition des exigences</w:t>
      </w:r>
      <w:r w:rsidR="00424B9F">
        <w:t> : validation de la compréhension de toutes les parties prenantes des exigences</w:t>
      </w:r>
      <w:r w:rsidRPr="00E442BC">
        <w:t>.</w:t>
      </w:r>
    </w:p>
    <w:p w14:paraId="27D7E291" w14:textId="27DDA31F" w:rsidR="00E442BC" w:rsidRPr="00424B9F" w:rsidRDefault="00E442BC" w:rsidP="00500ACB">
      <w:pPr>
        <w:numPr>
          <w:ilvl w:val="0"/>
          <w:numId w:val="8"/>
        </w:numPr>
        <w:shd w:val="clear" w:color="auto" w:fill="FFFFFF"/>
        <w:ind w:left="450"/>
        <w:textAlignment w:val="baseline"/>
      </w:pPr>
      <w:r w:rsidRPr="00E442BC">
        <w:rPr>
          <w:b/>
          <w:bCs/>
        </w:rPr>
        <w:t>L’étude de faisabilité</w:t>
      </w:r>
      <w:r w:rsidR="00424B9F">
        <w:rPr>
          <w:b/>
          <w:bCs/>
        </w:rPr>
        <w:t> </w:t>
      </w:r>
      <w:r w:rsidR="00424B9F" w:rsidRPr="00424B9F">
        <w:t xml:space="preserve">: </w:t>
      </w:r>
      <w:r w:rsidR="007870A3">
        <w:t>v</w:t>
      </w:r>
      <w:r w:rsidR="00424B9F" w:rsidRPr="00424B9F">
        <w:t xml:space="preserve">érification que le concept est réalisable pour un coût acceptable </w:t>
      </w:r>
      <w:r w:rsidR="007870A3">
        <w:t>tout en</w:t>
      </w:r>
      <w:r w:rsidR="00424B9F" w:rsidRPr="00424B9F">
        <w:t xml:space="preserve"> ayant un impact minimal pour l’environnement. </w:t>
      </w:r>
    </w:p>
    <w:p w14:paraId="201B8EF9" w14:textId="272FB7AA" w:rsidR="00E442BC" w:rsidRPr="00E442BC" w:rsidRDefault="00E442BC" w:rsidP="00500ACB">
      <w:pPr>
        <w:numPr>
          <w:ilvl w:val="0"/>
          <w:numId w:val="8"/>
        </w:numPr>
        <w:shd w:val="clear" w:color="auto" w:fill="FFFFFF"/>
        <w:ind w:left="450"/>
        <w:textAlignment w:val="baseline"/>
      </w:pPr>
      <w:r w:rsidRPr="00424B9F">
        <w:rPr>
          <w:b/>
          <w:bCs/>
        </w:rPr>
        <w:t>Le </w:t>
      </w:r>
      <w:hyperlink r:id="rId14" w:tgtFrame="_blank" w:history="1">
        <w:r w:rsidRPr="00424B9F">
          <w:rPr>
            <w:b/>
            <w:bCs/>
          </w:rPr>
          <w:t>dossier de conception</w:t>
        </w:r>
      </w:hyperlink>
      <w:r w:rsidR="00424B9F">
        <w:t> :</w:t>
      </w:r>
      <w:r w:rsidRPr="00424B9F">
        <w:t xml:space="preserve"> </w:t>
      </w:r>
      <w:r w:rsidR="00424B9F">
        <w:t>Description d</w:t>
      </w:r>
      <w:r w:rsidRPr="00424B9F">
        <w:t>es exigences et les</w:t>
      </w:r>
      <w:r w:rsidRPr="00E442BC">
        <w:t xml:space="preserve"> contraintes de la conception d’un produit aux personnes chargées de la conception.</w:t>
      </w:r>
    </w:p>
    <w:p w14:paraId="5BA89452" w14:textId="04676339" w:rsidR="00E442BC" w:rsidRDefault="00E442BC" w:rsidP="00E442BC">
      <w:pPr>
        <w:pStyle w:val="Titre4"/>
        <w:numPr>
          <w:ilvl w:val="0"/>
          <w:numId w:val="0"/>
        </w:numPr>
      </w:pPr>
    </w:p>
    <w:p w14:paraId="3F7F7B08" w14:textId="426C3A87" w:rsidR="00424B9F" w:rsidRDefault="00424B9F" w:rsidP="00424B9F">
      <w:pPr>
        <w:pStyle w:val="Titre5"/>
      </w:pPr>
      <w:r>
        <w:t>La phase de Conception</w:t>
      </w:r>
    </w:p>
    <w:p w14:paraId="4E68F86E" w14:textId="7CC79F65" w:rsidR="002D6BD6" w:rsidRPr="00424B9F" w:rsidRDefault="002D6BD6" w:rsidP="00C9549E">
      <w:pPr>
        <w:pStyle w:val="NormalWeb"/>
      </w:pPr>
      <w:r w:rsidRPr="00424B9F">
        <w:t>C’est la phase durant laquelle des exigences sont transformées en caractéristiques spécifiques avant sa mise en œuvre.</w:t>
      </w:r>
    </w:p>
    <w:p w14:paraId="652DF793" w14:textId="77777777" w:rsidR="002D6BD6" w:rsidRPr="00424B9F" w:rsidRDefault="002D6BD6" w:rsidP="00C9549E">
      <w:pPr>
        <w:pStyle w:val="NormalWeb"/>
      </w:pPr>
      <w:r w:rsidRPr="00424B9F">
        <w:t>Cette phase est constituée de plusieurs étapes :</w:t>
      </w:r>
    </w:p>
    <w:p w14:paraId="2F7FC11B" w14:textId="113ADC4E" w:rsidR="002D6BD6" w:rsidRPr="00424B9F" w:rsidRDefault="002D6BD6" w:rsidP="007870A3">
      <w:pPr>
        <w:numPr>
          <w:ilvl w:val="0"/>
          <w:numId w:val="9"/>
        </w:numPr>
        <w:shd w:val="clear" w:color="auto" w:fill="FFFFFF"/>
        <w:ind w:left="450"/>
        <w:textAlignment w:val="baseline"/>
      </w:pPr>
      <w:r w:rsidRPr="00424B9F">
        <w:rPr>
          <w:b/>
          <w:bCs/>
        </w:rPr>
        <w:t>L’étude de conception</w:t>
      </w:r>
      <w:r w:rsidR="00CE43A0">
        <w:t xml:space="preserve"> : développement </w:t>
      </w:r>
      <w:r w:rsidRPr="00424B9F">
        <w:t>des options et des solutions dans ses grandes lignes</w:t>
      </w:r>
      <w:r w:rsidR="007870A3">
        <w:t>.</w:t>
      </w:r>
    </w:p>
    <w:p w14:paraId="733DB8DC" w14:textId="2417DC4B" w:rsidR="002D6BD6" w:rsidRPr="00424B9F" w:rsidRDefault="002D6BD6" w:rsidP="007870A3">
      <w:pPr>
        <w:numPr>
          <w:ilvl w:val="0"/>
          <w:numId w:val="9"/>
        </w:numPr>
        <w:shd w:val="clear" w:color="auto" w:fill="FFFFFF"/>
        <w:ind w:left="450"/>
        <w:textAlignment w:val="baseline"/>
      </w:pPr>
      <w:r w:rsidRPr="00E82BA2">
        <w:rPr>
          <w:b/>
          <w:bCs/>
        </w:rPr>
        <w:t>La conception</w:t>
      </w:r>
      <w:r w:rsidR="003B3712" w:rsidRPr="00E82BA2">
        <w:rPr>
          <w:b/>
          <w:bCs/>
        </w:rPr>
        <w:t xml:space="preserve"> : </w:t>
      </w:r>
      <w:r w:rsidR="003B3712" w:rsidRPr="003B3712">
        <w:t>propositions de solutions de plus en détaillée</w:t>
      </w:r>
      <w:r w:rsidR="003B3712">
        <w:t>s (</w:t>
      </w:r>
      <w:r w:rsidRPr="00424B9F">
        <w:t>solutions générales</w:t>
      </w:r>
      <w:r w:rsidR="00E82BA2">
        <w:t xml:space="preserve"> </w:t>
      </w:r>
      <w:r w:rsidR="003B3712">
        <w:t xml:space="preserve">-&gt; </w:t>
      </w:r>
      <w:r w:rsidRPr="00424B9F">
        <w:t>approfondi</w:t>
      </w:r>
      <w:r w:rsidR="003B3712">
        <w:t xml:space="preserve">ssement de </w:t>
      </w:r>
      <w:r w:rsidRPr="00424B9F">
        <w:t>la meilleure solution choisie</w:t>
      </w:r>
      <w:r w:rsidR="003B3712">
        <w:t xml:space="preserve"> avec</w:t>
      </w:r>
      <w:r w:rsidRPr="00424B9F">
        <w:t xml:space="preserve"> l’estimation de son coût et son délai de réalisation </w:t>
      </w:r>
      <w:r w:rsidR="003B3712">
        <w:t xml:space="preserve">-&gt; </w:t>
      </w:r>
      <w:r w:rsidRPr="00424B9F">
        <w:t>spécification</w:t>
      </w:r>
      <w:r w:rsidR="003B3712">
        <w:t>s</w:t>
      </w:r>
      <w:r w:rsidRPr="00424B9F">
        <w:t xml:space="preserve"> technique</w:t>
      </w:r>
      <w:r w:rsidR="003B3712">
        <w:t>s</w:t>
      </w:r>
      <w:r w:rsidRPr="00424B9F">
        <w:t xml:space="preserve"> acceptable</w:t>
      </w:r>
      <w:r w:rsidR="003B3712">
        <w:t xml:space="preserve">s -&gt; </w:t>
      </w:r>
      <w:r w:rsidR="00E82BA2" w:rsidRPr="00E82BA2">
        <w:t>v</w:t>
      </w:r>
      <w:r w:rsidRPr="00E82BA2">
        <w:t>érification et validation</w:t>
      </w:r>
      <w:r w:rsidR="00E82BA2">
        <w:t>)</w:t>
      </w:r>
      <w:r w:rsidR="00E82BA2">
        <w:rPr>
          <w:b/>
          <w:bCs/>
        </w:rPr>
        <w:t>.</w:t>
      </w:r>
    </w:p>
    <w:p w14:paraId="21E9B873" w14:textId="010B5D2F" w:rsidR="002D6BD6" w:rsidRDefault="002D6BD6" w:rsidP="007870A3">
      <w:pPr>
        <w:numPr>
          <w:ilvl w:val="0"/>
          <w:numId w:val="9"/>
        </w:numPr>
        <w:shd w:val="clear" w:color="auto" w:fill="FFFFFF"/>
        <w:ind w:left="450"/>
        <w:textAlignment w:val="baseline"/>
      </w:pPr>
      <w:r w:rsidRPr="00424B9F">
        <w:rPr>
          <w:b/>
          <w:bCs/>
        </w:rPr>
        <w:t>La documentation</w:t>
      </w:r>
      <w:r w:rsidR="00E82BA2">
        <w:rPr>
          <w:b/>
          <w:bCs/>
        </w:rPr>
        <w:t> </w:t>
      </w:r>
      <w:r w:rsidR="00E82BA2">
        <w:t>: réalisation d</w:t>
      </w:r>
      <w:r w:rsidRPr="00424B9F">
        <w:t xml:space="preserve">es dessins, modèles, dossiers, etc. nécessaires pour la mise en </w:t>
      </w:r>
      <w:r w:rsidR="002F2A3C" w:rsidRPr="00424B9F">
        <w:t>œuvre</w:t>
      </w:r>
      <w:r w:rsidRPr="00424B9F">
        <w:t xml:space="preserve"> de la conception et pour l’exploitation du produit pendant </w:t>
      </w:r>
      <w:r w:rsidRPr="00E82BA2">
        <w:rPr>
          <w:u w:val="single"/>
        </w:rPr>
        <w:t>toute la durée de son cycle de vie</w:t>
      </w:r>
      <w:r w:rsidRPr="00424B9F">
        <w:t>.</w:t>
      </w:r>
    </w:p>
    <w:p w14:paraId="52916980" w14:textId="77777777" w:rsidR="00FB2BAC" w:rsidRDefault="00FB2BAC" w:rsidP="00FB2BAC">
      <w:pPr>
        <w:shd w:val="clear" w:color="auto" w:fill="FFFFFF"/>
        <w:jc w:val="left"/>
        <w:textAlignment w:val="baseline"/>
      </w:pPr>
    </w:p>
    <w:p w14:paraId="5583361E" w14:textId="77777777" w:rsidR="00FB2BAC" w:rsidRPr="00424B9F" w:rsidRDefault="00FB2BAC" w:rsidP="00FB2BAC">
      <w:pPr>
        <w:shd w:val="clear" w:color="auto" w:fill="FFFFFF"/>
        <w:ind w:left="90"/>
        <w:jc w:val="left"/>
        <w:textAlignment w:val="baseline"/>
      </w:pPr>
    </w:p>
    <w:p w14:paraId="02EA0EF4" w14:textId="756969A1" w:rsidR="002D6BD6" w:rsidRPr="00E82BA2" w:rsidRDefault="002D6BD6" w:rsidP="00E82BA2">
      <w:pPr>
        <w:pStyle w:val="Titre5"/>
      </w:pPr>
      <w:r w:rsidRPr="00E82BA2">
        <w:t>Phase de mise en œuvre</w:t>
      </w:r>
    </w:p>
    <w:p w14:paraId="20624570" w14:textId="77777777" w:rsidR="00E82BA2" w:rsidRDefault="00E82BA2" w:rsidP="00C9549E">
      <w:pPr>
        <w:pStyle w:val="NormalWeb"/>
      </w:pPr>
      <w:r w:rsidRPr="00E82BA2">
        <w:t>C’est la phase de conversion d’une conception en un produit élaboré, y compris la mise au point du procédé de fabrication, des essais et de la préparation pour la production</w:t>
      </w:r>
      <w:r>
        <w:t>.</w:t>
      </w:r>
    </w:p>
    <w:p w14:paraId="684C45CF" w14:textId="4ECFE592" w:rsidR="002D6BD6" w:rsidRPr="00E82BA2" w:rsidRDefault="002D6BD6" w:rsidP="00C9549E">
      <w:pPr>
        <w:pStyle w:val="NormalWeb"/>
      </w:pPr>
      <w:r w:rsidRPr="00E82BA2">
        <w:t xml:space="preserve">Cette phase est constituée de plusieurs </w:t>
      </w:r>
      <w:r w:rsidR="00FB2BAC">
        <w:t>étapes</w:t>
      </w:r>
      <w:r w:rsidRPr="00E82BA2">
        <w:t xml:space="preserve"> clés :</w:t>
      </w:r>
    </w:p>
    <w:p w14:paraId="511F059F" w14:textId="4546507B" w:rsidR="002D6BD6" w:rsidRPr="00E82BA2" w:rsidRDefault="002D6BD6" w:rsidP="00500ACB">
      <w:pPr>
        <w:pStyle w:val="NormalWeb"/>
        <w:numPr>
          <w:ilvl w:val="0"/>
          <w:numId w:val="11"/>
        </w:numPr>
      </w:pPr>
      <w:r w:rsidRPr="00E82BA2">
        <w:rPr>
          <w:b/>
          <w:bCs/>
        </w:rPr>
        <w:t>La fabrication des outils ou des équipements</w:t>
      </w:r>
      <w:r w:rsidR="00E82BA2">
        <w:rPr>
          <w:b/>
          <w:bCs/>
        </w:rPr>
        <w:t> </w:t>
      </w:r>
      <w:r w:rsidR="00E82BA2">
        <w:t xml:space="preserve">: </w:t>
      </w:r>
      <w:r w:rsidRPr="00E82BA2">
        <w:t>depuis l’achat des composants d’équipements jusqu’à l’expédition finale vers le site de production.</w:t>
      </w:r>
    </w:p>
    <w:p w14:paraId="2E277310" w14:textId="1C0D9F3F" w:rsidR="002D6BD6" w:rsidRPr="00E82BA2" w:rsidRDefault="002D6BD6" w:rsidP="00500ACB">
      <w:pPr>
        <w:pStyle w:val="NormalWeb"/>
        <w:numPr>
          <w:ilvl w:val="0"/>
          <w:numId w:val="11"/>
        </w:numPr>
      </w:pPr>
      <w:r w:rsidRPr="00E82BA2">
        <w:rPr>
          <w:b/>
          <w:bCs/>
        </w:rPr>
        <w:t>La mise en service des installations</w:t>
      </w:r>
      <w:r w:rsidR="00E82BA2">
        <w:rPr>
          <w:b/>
          <w:bCs/>
        </w:rPr>
        <w:t> </w:t>
      </w:r>
      <w:r w:rsidR="00E82BA2">
        <w:t xml:space="preserve">: </w:t>
      </w:r>
      <w:r w:rsidRPr="00E82BA2">
        <w:t>construction du bâtiment, de l’infrastructure et des utilités nécessaires pour la production.</w:t>
      </w:r>
    </w:p>
    <w:p w14:paraId="3A75FF89" w14:textId="1E40787C" w:rsidR="002D6BD6" w:rsidRPr="00E82BA2" w:rsidRDefault="002D6BD6" w:rsidP="00500ACB">
      <w:pPr>
        <w:pStyle w:val="NormalWeb"/>
        <w:numPr>
          <w:ilvl w:val="0"/>
          <w:numId w:val="11"/>
        </w:numPr>
      </w:pPr>
      <w:r w:rsidRPr="00E82BA2">
        <w:rPr>
          <w:b/>
          <w:bCs/>
        </w:rPr>
        <w:t>La mise en service du procédé de fabrication</w:t>
      </w:r>
      <w:r w:rsidR="00E82BA2">
        <w:rPr>
          <w:b/>
          <w:bCs/>
        </w:rPr>
        <w:t> </w:t>
      </w:r>
      <w:r w:rsidR="00E82BA2">
        <w:t xml:space="preserve">: </w:t>
      </w:r>
      <w:r w:rsidRPr="00E82BA2">
        <w:t>install</w:t>
      </w:r>
      <w:r w:rsidR="00E82BA2">
        <w:t>ation d</w:t>
      </w:r>
      <w:r w:rsidRPr="00E82BA2">
        <w:t>es lignes de production et d’assemblage.</w:t>
      </w:r>
    </w:p>
    <w:p w14:paraId="5BD8F2A0" w14:textId="0004E643" w:rsidR="002D6BD6" w:rsidRPr="00E82BA2" w:rsidRDefault="002D6BD6" w:rsidP="00500ACB">
      <w:pPr>
        <w:pStyle w:val="NormalWeb"/>
        <w:numPr>
          <w:ilvl w:val="0"/>
          <w:numId w:val="11"/>
        </w:numPr>
      </w:pPr>
      <w:r w:rsidRPr="00E82BA2">
        <w:rPr>
          <w:b/>
          <w:bCs/>
        </w:rPr>
        <w:t>Les essais et validations</w:t>
      </w:r>
      <w:r w:rsidR="009E0DFE">
        <w:rPr>
          <w:b/>
          <w:bCs/>
        </w:rPr>
        <w:t> </w:t>
      </w:r>
      <w:r w:rsidR="009E0DFE" w:rsidRPr="009E0DFE">
        <w:t>: vérification d</w:t>
      </w:r>
      <w:r w:rsidRPr="009E0DFE">
        <w:t>es</w:t>
      </w:r>
      <w:r w:rsidRPr="00E82BA2">
        <w:t xml:space="preserve"> performances du procédé et du produit</w:t>
      </w:r>
      <w:r w:rsidR="009E0DFE">
        <w:t xml:space="preserve"> et </w:t>
      </w:r>
      <w:r w:rsidRPr="00E82BA2">
        <w:t>formation du personnel d’exploitation technique et de maintenance</w:t>
      </w:r>
      <w:r w:rsidR="009E0DFE">
        <w:t>.</w:t>
      </w:r>
    </w:p>
    <w:p w14:paraId="2CE0C562" w14:textId="77777777" w:rsidR="002D6BD6" w:rsidRPr="00E82BA2" w:rsidRDefault="002D6BD6" w:rsidP="00500ACB">
      <w:pPr>
        <w:pStyle w:val="NormalWeb"/>
        <w:numPr>
          <w:ilvl w:val="0"/>
          <w:numId w:val="11"/>
        </w:numPr>
      </w:pPr>
      <w:r w:rsidRPr="00E82BA2">
        <w:rPr>
          <w:b/>
          <w:bCs/>
        </w:rPr>
        <w:t>Le démarrage de la production </w:t>
      </w:r>
      <w:r w:rsidRPr="00E82BA2">
        <w:t>qui consiste à confectionner ou à fabriquer le produit à partir de composants ou de matières premières, ou le procédé permettant de le faire.</w:t>
      </w:r>
    </w:p>
    <w:p w14:paraId="205B0592" w14:textId="77777777" w:rsidR="002D6BD6" w:rsidRDefault="002D6BD6" w:rsidP="002D6BD6">
      <w:pPr>
        <w:shd w:val="clear" w:color="auto" w:fill="FFFFFF"/>
        <w:jc w:val="left"/>
        <w:textAlignment w:val="baseline"/>
        <w:rPr>
          <w:rFonts w:ascii="inherit" w:hAnsi="inherit"/>
          <w:color w:val="333333"/>
          <w:sz w:val="23"/>
          <w:szCs w:val="23"/>
        </w:rPr>
      </w:pPr>
    </w:p>
    <w:p w14:paraId="594F7BA8" w14:textId="5494254F" w:rsidR="009E0DFE" w:rsidRPr="00E82BA2" w:rsidRDefault="009E0DFE" w:rsidP="009E0DFE">
      <w:pPr>
        <w:pStyle w:val="Titre5"/>
      </w:pPr>
      <w:r w:rsidRPr="00E82BA2">
        <w:t>Phase d</w:t>
      </w:r>
      <w:r>
        <w:t>’exploitation</w:t>
      </w:r>
    </w:p>
    <w:p w14:paraId="65282506" w14:textId="573C5198" w:rsidR="002D6BD6" w:rsidRPr="009E0DFE" w:rsidRDefault="009E0DFE" w:rsidP="00C9549E">
      <w:pPr>
        <w:pStyle w:val="NormalWeb"/>
      </w:pPr>
      <w:r w:rsidRPr="009E0DFE">
        <w:t>C’est la phase où</w:t>
      </w:r>
      <w:r w:rsidR="002D6BD6" w:rsidRPr="009E0DFE">
        <w:t xml:space="preserve"> produit est utilisé, maintenu et/ou entretenu, amélioré et réparé.</w:t>
      </w:r>
    </w:p>
    <w:p w14:paraId="502134FD" w14:textId="77777777" w:rsidR="002D6BD6" w:rsidRPr="009E0DFE" w:rsidRDefault="002D6BD6" w:rsidP="00C9549E">
      <w:pPr>
        <w:pStyle w:val="NormalWeb"/>
      </w:pPr>
      <w:r w:rsidRPr="009E0DFE">
        <w:t>Cette phase se compose de plusieurs étapes :</w:t>
      </w:r>
    </w:p>
    <w:p w14:paraId="24FAB7A3" w14:textId="228267D3" w:rsidR="002D6BD6" w:rsidRPr="009E0DFE" w:rsidRDefault="002D6BD6" w:rsidP="00500ACB">
      <w:pPr>
        <w:numPr>
          <w:ilvl w:val="0"/>
          <w:numId w:val="10"/>
        </w:numPr>
        <w:shd w:val="clear" w:color="auto" w:fill="FFFFFF"/>
        <w:ind w:left="450"/>
        <w:jc w:val="left"/>
        <w:textAlignment w:val="baseline"/>
      </w:pPr>
      <w:r w:rsidRPr="009E0DFE">
        <w:rPr>
          <w:b/>
          <w:bCs/>
        </w:rPr>
        <w:t>L’étape de soutien technique</w:t>
      </w:r>
      <w:r w:rsidR="009E0DFE">
        <w:t xml:space="preserve"> : </w:t>
      </w:r>
      <w:r w:rsidRPr="009E0DFE">
        <w:t>activités réalisées en parallèle pendant la période d’exploitation (exemples</w:t>
      </w:r>
      <w:r w:rsidR="009E0DFE">
        <w:t xml:space="preserve"> </w:t>
      </w:r>
      <w:r w:rsidRPr="009E0DFE">
        <w:t>: activités de maintenance, amélioration continue, réajustement du procédé, activité associée à l’extension de la durée de vie).</w:t>
      </w:r>
    </w:p>
    <w:p w14:paraId="4163A701" w14:textId="0140BB94" w:rsidR="002D6BD6" w:rsidRPr="009E0DFE" w:rsidRDefault="002D6BD6" w:rsidP="007870A3">
      <w:pPr>
        <w:numPr>
          <w:ilvl w:val="0"/>
          <w:numId w:val="10"/>
        </w:numPr>
        <w:shd w:val="clear" w:color="auto" w:fill="FFFFFF"/>
        <w:ind w:left="450"/>
        <w:textAlignment w:val="baseline"/>
      </w:pPr>
      <w:r w:rsidRPr="009E0DFE">
        <w:rPr>
          <w:b/>
          <w:bCs/>
        </w:rPr>
        <w:lastRenderedPageBreak/>
        <w:t>L’étape d’évolution du produit</w:t>
      </w:r>
      <w:r w:rsidR="009E0DFE">
        <w:t xml:space="preserve"> : propositions de </w:t>
      </w:r>
      <w:r w:rsidRPr="009E0DFE">
        <w:t>nouvelle</w:t>
      </w:r>
      <w:r w:rsidR="009E0DFE">
        <w:t>s</w:t>
      </w:r>
      <w:r w:rsidRPr="009E0DFE">
        <w:t xml:space="preserve"> version</w:t>
      </w:r>
      <w:r w:rsidR="009E0DFE">
        <w:t>s</w:t>
      </w:r>
      <w:r w:rsidRPr="009E0DFE">
        <w:t xml:space="preserve"> du produit avec des améliorations, </w:t>
      </w:r>
      <w:r w:rsidR="009E0DFE">
        <w:t>de</w:t>
      </w:r>
      <w:r w:rsidRPr="009E0DFE">
        <w:t xml:space="preserve"> nouvelle</w:t>
      </w:r>
      <w:r w:rsidR="009E0DFE">
        <w:t>s</w:t>
      </w:r>
      <w:r w:rsidRPr="009E0DFE">
        <w:t xml:space="preserve"> fonctionnalité</w:t>
      </w:r>
      <w:r w:rsidR="009E0DFE">
        <w:t>s</w:t>
      </w:r>
      <w:r w:rsidRPr="009E0DFE">
        <w:t xml:space="preserve"> et parfois une nouvelle version d’un produit standard destiné à un autre usage.</w:t>
      </w:r>
    </w:p>
    <w:p w14:paraId="270AB372" w14:textId="7B2BDF76" w:rsidR="002D6BD6" w:rsidRPr="009E0DFE" w:rsidRDefault="002D6BD6" w:rsidP="007870A3">
      <w:pPr>
        <w:numPr>
          <w:ilvl w:val="0"/>
          <w:numId w:val="10"/>
        </w:numPr>
        <w:shd w:val="clear" w:color="auto" w:fill="FFFFFF"/>
        <w:ind w:left="450"/>
        <w:textAlignment w:val="baseline"/>
      </w:pPr>
      <w:r w:rsidRPr="009E0DFE">
        <w:rPr>
          <w:b/>
          <w:bCs/>
        </w:rPr>
        <w:t>L’étape d’entretien et de réparations</w:t>
      </w:r>
      <w:r w:rsidR="009E0DFE">
        <w:t xml:space="preserve"> : </w:t>
      </w:r>
      <w:r w:rsidRPr="009E0DFE">
        <w:t>actions destinées à maintenir ou à rétablir un article dans un état lui permettant de remplir sa fonction requise.</w:t>
      </w:r>
    </w:p>
    <w:p w14:paraId="09ED3C93" w14:textId="5D28B2F8" w:rsidR="00E442BC" w:rsidRDefault="00E442BC" w:rsidP="00E442BC"/>
    <w:p w14:paraId="0DC762CC" w14:textId="6CA7415A" w:rsidR="009E0DFE" w:rsidRDefault="009E0DFE" w:rsidP="009E0DFE">
      <w:pPr>
        <w:pStyle w:val="Titre5"/>
      </w:pPr>
      <w:r>
        <w:t>Phase d’utilisation finale</w:t>
      </w:r>
    </w:p>
    <w:p w14:paraId="5E8F5393" w14:textId="5FD94283" w:rsidR="009E0DFE" w:rsidRDefault="009E0DFE" w:rsidP="00C9549E">
      <w:pPr>
        <w:pStyle w:val="NormalWeb"/>
      </w:pPr>
      <w:r w:rsidRPr="009E0DFE">
        <w:t>La phase d’utilisation finale marque la </w:t>
      </w:r>
      <w:r w:rsidRPr="009E0DFE">
        <w:rPr>
          <w:b/>
          <w:bCs/>
        </w:rPr>
        <w:t>fin de vie des produits</w:t>
      </w:r>
      <w:r w:rsidRPr="009E0DFE">
        <w:t xml:space="preserve">. </w:t>
      </w:r>
    </w:p>
    <w:p w14:paraId="445504F5" w14:textId="5D929820" w:rsidR="009E0DFE" w:rsidRPr="009E0DFE" w:rsidRDefault="009E0DFE" w:rsidP="00C9549E">
      <w:pPr>
        <w:pStyle w:val="NormalWeb"/>
      </w:pPr>
      <w:r w:rsidRPr="009E0DFE">
        <w:t xml:space="preserve">Cette phase est composée de plusieurs </w:t>
      </w:r>
      <w:r>
        <w:t>étapes</w:t>
      </w:r>
      <w:r w:rsidRPr="009E0DFE">
        <w:t xml:space="preserve"> :</w:t>
      </w:r>
    </w:p>
    <w:p w14:paraId="0CABF6E9" w14:textId="7066D2D2" w:rsidR="009E0DFE" w:rsidRPr="009E0DFE" w:rsidRDefault="009E0DFE" w:rsidP="00500ACB">
      <w:pPr>
        <w:numPr>
          <w:ilvl w:val="0"/>
          <w:numId w:val="10"/>
        </w:numPr>
        <w:shd w:val="clear" w:color="auto" w:fill="FFFFFF"/>
        <w:ind w:left="450"/>
        <w:textAlignment w:val="baseline"/>
      </w:pPr>
      <w:r w:rsidRPr="009E0DFE">
        <w:t xml:space="preserve">Le </w:t>
      </w:r>
      <w:r w:rsidRPr="009E0DFE">
        <w:rPr>
          <w:b/>
          <w:bCs/>
        </w:rPr>
        <w:t>processus de déclassement</w:t>
      </w:r>
      <w:r>
        <w:t> : retrait du</w:t>
      </w:r>
      <w:r w:rsidRPr="009E0DFE">
        <w:t xml:space="preserve"> produit </w:t>
      </w:r>
      <w:r>
        <w:t>et</w:t>
      </w:r>
      <w:r w:rsidRPr="009E0DFE">
        <w:t xml:space="preserve"> prépar</w:t>
      </w:r>
      <w:r>
        <w:t>ation</w:t>
      </w:r>
      <w:r w:rsidRPr="009E0DFE">
        <w:t xml:space="preserve"> pour un entreposage ou une vie inactive.</w:t>
      </w:r>
    </w:p>
    <w:p w14:paraId="3C2BFC32" w14:textId="4063870B" w:rsidR="009E0DFE" w:rsidRPr="009E0DFE" w:rsidRDefault="009E0DFE" w:rsidP="00500ACB">
      <w:pPr>
        <w:numPr>
          <w:ilvl w:val="0"/>
          <w:numId w:val="10"/>
        </w:numPr>
        <w:shd w:val="clear" w:color="auto" w:fill="FFFFFF"/>
        <w:ind w:left="450"/>
        <w:textAlignment w:val="baseline"/>
      </w:pPr>
      <w:r w:rsidRPr="009E0DFE">
        <w:t xml:space="preserve">Le </w:t>
      </w:r>
      <w:r w:rsidRPr="009E0DFE">
        <w:rPr>
          <w:b/>
          <w:bCs/>
        </w:rPr>
        <w:t>processus de démontage</w:t>
      </w:r>
      <w:r>
        <w:t> : désaffection du</w:t>
      </w:r>
      <w:r w:rsidRPr="009E0DFE">
        <w:t xml:space="preserve"> produit réduit à l’état de groupe d’éléments constitutifs ou de sous-ensembles en vue de son élimination ou de sa réutilisation</w:t>
      </w:r>
      <w:r>
        <w:t>.</w:t>
      </w:r>
    </w:p>
    <w:p w14:paraId="7E76E2CD" w14:textId="096241F6" w:rsidR="009E0DFE" w:rsidRPr="009E0DFE" w:rsidRDefault="009E0DFE" w:rsidP="00500ACB">
      <w:pPr>
        <w:numPr>
          <w:ilvl w:val="0"/>
          <w:numId w:val="10"/>
        </w:numPr>
        <w:shd w:val="clear" w:color="auto" w:fill="FFFFFF"/>
        <w:ind w:left="450"/>
        <w:textAlignment w:val="baseline"/>
      </w:pPr>
      <w:r w:rsidRPr="009E0DFE">
        <w:t xml:space="preserve">Le </w:t>
      </w:r>
      <w:r w:rsidRPr="009E0DFE">
        <w:rPr>
          <w:b/>
          <w:bCs/>
        </w:rPr>
        <w:t>processus d’élimination</w:t>
      </w:r>
      <w:r>
        <w:t> :</w:t>
      </w:r>
      <w:r w:rsidRPr="009E0DFE">
        <w:t> </w:t>
      </w:r>
      <w:r w:rsidR="00FB2BAC">
        <w:t>le</w:t>
      </w:r>
      <w:r w:rsidRPr="009E0DFE">
        <w:t xml:space="preserve"> produit démonté </w:t>
      </w:r>
      <w:r w:rsidR="00FB2BAC">
        <w:t>est</w:t>
      </w:r>
      <w:r w:rsidRPr="009E0DFE">
        <w:t xml:space="preserve"> déplacé vers un endroit en vue d’un entreposage de longue durée, acceptable au point de vue environnemental, ou d’une mise à disposition pour le recyclage.</w:t>
      </w:r>
    </w:p>
    <w:p w14:paraId="31E7CE1B" w14:textId="49561CC2" w:rsidR="009E0DFE" w:rsidRPr="009E0DFE" w:rsidRDefault="009E0DFE" w:rsidP="00500ACB">
      <w:pPr>
        <w:numPr>
          <w:ilvl w:val="0"/>
          <w:numId w:val="10"/>
        </w:numPr>
        <w:shd w:val="clear" w:color="auto" w:fill="FFFFFF"/>
        <w:ind w:left="450"/>
        <w:textAlignment w:val="baseline"/>
      </w:pPr>
      <w:r w:rsidRPr="009E0DFE">
        <w:t>L’</w:t>
      </w:r>
      <w:r w:rsidRPr="009E0DFE">
        <w:rPr>
          <w:b/>
          <w:bCs/>
        </w:rPr>
        <w:t>étape de recyclage</w:t>
      </w:r>
      <w:r w:rsidR="00FB2BAC" w:rsidRPr="00FB2BAC">
        <w:rPr>
          <w:b/>
          <w:bCs/>
        </w:rPr>
        <w:t> </w:t>
      </w:r>
      <w:r w:rsidR="00FB2BAC">
        <w:t xml:space="preserve">: </w:t>
      </w:r>
      <w:r w:rsidRPr="009E0DFE">
        <w:t>réutilisation de matériaux, produits, équipements, obtenus suite à un processus de démontage.</w:t>
      </w:r>
    </w:p>
    <w:p w14:paraId="24DAB08F" w14:textId="7B486DF2" w:rsidR="009E0DFE" w:rsidRPr="009E0DFE" w:rsidRDefault="009E0DFE" w:rsidP="00500ACB">
      <w:pPr>
        <w:numPr>
          <w:ilvl w:val="0"/>
          <w:numId w:val="10"/>
        </w:numPr>
        <w:shd w:val="clear" w:color="auto" w:fill="FFFFFF"/>
        <w:ind w:left="450"/>
        <w:textAlignment w:val="baseline"/>
      </w:pPr>
      <w:r w:rsidRPr="009E0DFE">
        <w:t xml:space="preserve">Le </w:t>
      </w:r>
      <w:r w:rsidRPr="009E0DFE">
        <w:rPr>
          <w:b/>
          <w:bCs/>
        </w:rPr>
        <w:t>processus de remise en état / révision</w:t>
      </w:r>
      <w:r w:rsidR="00FB2BAC">
        <w:t xml:space="preserve"> : </w:t>
      </w:r>
      <w:r w:rsidRPr="009E0DFE">
        <w:t>remettre un produit dans un état dans lequel il est utilisable, éventuellement avec des capacités améliorées, au lieu d’être éliminé.</w:t>
      </w:r>
    </w:p>
    <w:p w14:paraId="74B4341D" w14:textId="24AEC571" w:rsidR="009E0DFE" w:rsidRPr="009E0DFE" w:rsidRDefault="009E0DFE" w:rsidP="00500ACB">
      <w:pPr>
        <w:numPr>
          <w:ilvl w:val="0"/>
          <w:numId w:val="10"/>
        </w:numPr>
        <w:shd w:val="clear" w:color="auto" w:fill="FFFFFF"/>
        <w:ind w:left="450"/>
        <w:textAlignment w:val="baseline"/>
      </w:pPr>
      <w:r w:rsidRPr="009E0DFE">
        <w:t>L’</w:t>
      </w:r>
      <w:r w:rsidRPr="009E0DFE">
        <w:rPr>
          <w:b/>
          <w:bCs/>
        </w:rPr>
        <w:t>étape de réutilisation </w:t>
      </w:r>
      <w:r w:rsidRPr="009E0DFE">
        <w:t>qui permet d’utiliser plus d’une fois un produit plutôt que de le retirer du service sans remise en état.</w:t>
      </w:r>
    </w:p>
    <w:p w14:paraId="7D66ACBB" w14:textId="77777777" w:rsidR="009E0DFE" w:rsidRDefault="009E0DFE" w:rsidP="00E442BC"/>
    <w:p w14:paraId="52853C95" w14:textId="77777777" w:rsidR="00E442BC" w:rsidRPr="00E442BC" w:rsidRDefault="00E442BC" w:rsidP="00E442BC"/>
    <w:p w14:paraId="629B32D9" w14:textId="7F1B76C6" w:rsidR="00681F54" w:rsidRPr="00681F54" w:rsidRDefault="008E4627" w:rsidP="001E7759">
      <w:pPr>
        <w:pStyle w:val="Titre4"/>
      </w:pPr>
      <w:r>
        <w:t>Les outils du PLM</w:t>
      </w:r>
    </w:p>
    <w:p w14:paraId="7735F69C" w14:textId="56038B64" w:rsidR="00681F54" w:rsidRDefault="008E4627" w:rsidP="00681F54">
      <w:pPr>
        <w:shd w:val="clear" w:color="auto" w:fill="FFFFFF"/>
      </w:pPr>
      <w:r>
        <w:t>Pour être opérationnelle, la démarche PLM s’appuie sur des outils informatiques, en l’occurrence les logiciels de CAO (Conception Assistée par Ordinateur)</w:t>
      </w:r>
      <w:r w:rsidR="00850D81">
        <w:t>, de simulation numérique, et de gestion de données nommé PDM (Product Data Management) à l’échelle d’un département ou PLM (Product Lifecycle Management) à l’échelle de l’entreprise étendue.</w:t>
      </w:r>
    </w:p>
    <w:p w14:paraId="61077216" w14:textId="4AF1F735" w:rsidR="00850D81" w:rsidRDefault="00850D81" w:rsidP="00681F54">
      <w:pPr>
        <w:shd w:val="clear" w:color="auto" w:fill="FFFFFF"/>
      </w:pPr>
    </w:p>
    <w:p w14:paraId="3FA5844C" w14:textId="6699E823" w:rsidR="00FB2BAC" w:rsidRDefault="00FB2BAC" w:rsidP="00681F54">
      <w:pPr>
        <w:shd w:val="clear" w:color="auto" w:fill="FFFFFF"/>
      </w:pPr>
      <w:r>
        <w:t>On observe plusieurs étapes de maturité des entreprises vis-à-vis de l’adoption du PLM.</w:t>
      </w:r>
    </w:p>
    <w:p w14:paraId="40EA01C3" w14:textId="77777777" w:rsidR="00850D81" w:rsidRPr="00850D81" w:rsidRDefault="00850D81" w:rsidP="00850D81"/>
    <w:p w14:paraId="40415F0A" w14:textId="58FF1CA3" w:rsidR="002049E7" w:rsidRDefault="00681F54" w:rsidP="001E7759">
      <w:pPr>
        <w:pStyle w:val="Titre5"/>
      </w:pPr>
      <w:r w:rsidRPr="00681F54">
        <w:t>Conception</w:t>
      </w:r>
      <w:r w:rsidR="00C9549E">
        <w:t>-Ingénierie-Fabrication</w:t>
      </w:r>
      <w:r w:rsidRPr="00171A61">
        <w:t> </w:t>
      </w:r>
      <w:r w:rsidR="00FB2BAC">
        <w:t>Assistée</w:t>
      </w:r>
      <w:r w:rsidR="00C9549E">
        <w:t>s</w:t>
      </w:r>
      <w:r w:rsidR="00FB2BAC">
        <w:t xml:space="preserve"> par Ordinateur</w:t>
      </w:r>
    </w:p>
    <w:p w14:paraId="46577D7B" w14:textId="47FA590D" w:rsidR="00FB2BAC" w:rsidRDefault="00FB2BAC" w:rsidP="00FB2BAC">
      <w:r>
        <w:t xml:space="preserve">Les </w:t>
      </w:r>
      <w:r w:rsidR="00681F54" w:rsidRPr="00171A61">
        <w:t>premiers concepts</w:t>
      </w:r>
      <w:r>
        <w:t xml:space="preserve">, </w:t>
      </w:r>
      <w:r w:rsidR="00681F54" w:rsidRPr="00171A61">
        <w:t>pour définir l'esthétique et les fonctionnalités de base du produit utilis</w:t>
      </w:r>
      <w:r w:rsidR="00254E87">
        <w:t>e</w:t>
      </w:r>
      <w:r w:rsidR="00681F54" w:rsidRPr="00171A61">
        <w:t>nt des logiciels de CAO</w:t>
      </w:r>
      <w:r>
        <w:t>.</w:t>
      </w:r>
      <w:r w:rsidRPr="00FB2BAC">
        <w:t xml:space="preserve"> </w:t>
      </w:r>
    </w:p>
    <w:p w14:paraId="538EBC88" w14:textId="6D57437B" w:rsidR="002049E7" w:rsidRDefault="00FB2BAC" w:rsidP="00C9549E">
      <w:r w:rsidRPr="00171A61">
        <w:t>Le prototyp</w:t>
      </w:r>
      <w:r w:rsidR="00254E87">
        <w:t>age</w:t>
      </w:r>
      <w:r w:rsidRPr="00171A61">
        <w:t xml:space="preserve"> </w:t>
      </w:r>
      <w:r w:rsidR="00254E87">
        <w:t>utilise également les logiciels de</w:t>
      </w:r>
      <w:r w:rsidRPr="00171A61">
        <w:t xml:space="preserve"> CA</w:t>
      </w:r>
      <w:r>
        <w:t>O</w:t>
      </w:r>
      <w:r w:rsidRPr="00171A61">
        <w:t>, à la différence près que son utilisation se fait plus par les ingénieurs qui incorporent également différents logiciels (</w:t>
      </w:r>
      <w:r w:rsidRPr="008C12F1">
        <w:t>IAO</w:t>
      </w:r>
      <w:r w:rsidR="00254E87">
        <w:t xml:space="preserve"> -</w:t>
      </w:r>
      <w:r w:rsidRPr="008C12F1">
        <w:t xml:space="preserve"> Ingénierie assistée par ordinateur</w:t>
      </w:r>
      <w:r w:rsidRPr="00171A61">
        <w:t>) pour effectuer des tests plus approfondis sur le produit (simulations, optimisations, etc.), proposant finalement les composants individuels du produit.</w:t>
      </w:r>
    </w:p>
    <w:p w14:paraId="78A86193" w14:textId="2B123A6E" w:rsidR="00681F54" w:rsidRDefault="00681F54" w:rsidP="002049E7">
      <w:r w:rsidRPr="00171A61">
        <w:t xml:space="preserve">Une fois la méthode de production définie, il est nécessaire de créer les instructions nécessaires pour la production ainsi que les outils adaptés ; pour se faire, un logiciel de type </w:t>
      </w:r>
      <w:r>
        <w:t xml:space="preserve">FAO </w:t>
      </w:r>
      <w:r w:rsidRPr="00171A61">
        <w:t>(</w:t>
      </w:r>
      <w:r w:rsidRPr="008C12F1">
        <w:t>Fabrication assistée par ordinateur</w:t>
      </w:r>
      <w:r w:rsidRPr="00171A61">
        <w:t xml:space="preserve">) est utilisé. </w:t>
      </w:r>
    </w:p>
    <w:p w14:paraId="3E6D172C" w14:textId="77777777" w:rsidR="002049E7" w:rsidRPr="00171A61" w:rsidRDefault="002049E7" w:rsidP="002049E7"/>
    <w:p w14:paraId="1C2DF0FC" w14:textId="423EF5DE" w:rsidR="00C9549E" w:rsidRDefault="00C9549E" w:rsidP="00C9549E">
      <w:pPr>
        <w:pStyle w:val="Titre5"/>
      </w:pPr>
      <w:r>
        <w:t>La gestion des données produits</w:t>
      </w:r>
    </w:p>
    <w:p w14:paraId="14A06F34" w14:textId="046B10CE" w:rsidR="00C9549E" w:rsidRDefault="00C9549E" w:rsidP="00C9549E">
      <w:pPr>
        <w:pStyle w:val="NormalWeb"/>
      </w:pPr>
      <w:r w:rsidRPr="00C9549E">
        <w:t xml:space="preserve">Le PDM (Product Data Management ou gestion des données produit) est centré sur les données produits alors que le PLM (Product Life Cycle Management ou gestion du cycle de vie produit) se veut centré sur le cycle de vie. </w:t>
      </w:r>
    </w:p>
    <w:p w14:paraId="32B5AE8C" w14:textId="77777777" w:rsidR="00C9549E" w:rsidRPr="00C9549E" w:rsidRDefault="00C9549E" w:rsidP="00C9549E">
      <w:pPr>
        <w:pStyle w:val="NormalWeb"/>
      </w:pPr>
      <w:r w:rsidRPr="00C9549E">
        <w:t>Même si les ingénieurs en sont les principaux utilisateurs, les outils PDM sont également employés par les responsables de l’exploitation, les commerciaux, les membres du service marketing et d’autres qui travaillent avec un produit tout au long de son cycle de vie.</w:t>
      </w:r>
    </w:p>
    <w:p w14:paraId="7EF5FE68" w14:textId="1C911551" w:rsidR="00C9549E" w:rsidRPr="00C9549E" w:rsidRDefault="00C9549E" w:rsidP="00C9549E">
      <w:pPr>
        <w:pStyle w:val="NormalWeb"/>
      </w:pPr>
      <w:r w:rsidRPr="00C9549E">
        <w:t>L</w:t>
      </w:r>
      <w:r w:rsidR="00C42435">
        <w:t xml:space="preserve">e PDM est alors </w:t>
      </w:r>
      <w:r w:rsidRPr="00C9549E">
        <w:t>un composant essentiel de la </w:t>
      </w:r>
      <w:hyperlink r:id="rId15" w:history="1">
        <w:r w:rsidRPr="00C9549E">
          <w:t>gestion du cycle de vie des produits (PLM)</w:t>
        </w:r>
      </w:hyperlink>
      <w:r w:rsidR="00C42435">
        <w:t>.</w:t>
      </w:r>
    </w:p>
    <w:p w14:paraId="54B8E60E" w14:textId="04EB8B29" w:rsidR="00C9549E" w:rsidRDefault="00C9549E" w:rsidP="00C9549E">
      <w:pPr>
        <w:pStyle w:val="NormalWeb"/>
      </w:pPr>
    </w:p>
    <w:p w14:paraId="04498874" w14:textId="14048F9A" w:rsidR="00C9549E" w:rsidRDefault="00C9549E" w:rsidP="00C9549E">
      <w:pPr>
        <w:pStyle w:val="NormalWeb"/>
      </w:pPr>
    </w:p>
    <w:p w14:paraId="0E05C909" w14:textId="48B66463" w:rsidR="00C9549E" w:rsidRPr="00C9549E" w:rsidRDefault="00C42435" w:rsidP="00C42435">
      <w:pPr>
        <w:pStyle w:val="Titre5"/>
      </w:pPr>
      <w:r>
        <w:t>Le PGI</w:t>
      </w:r>
    </w:p>
    <w:p w14:paraId="1B2A8A23" w14:textId="024F0E9F" w:rsidR="00C9549E" w:rsidRDefault="00C42435" w:rsidP="00C42435">
      <w:r w:rsidRPr="00C42435">
        <w:t xml:space="preserve">Le PGI (Progiciel de Gestion Intégré ou </w:t>
      </w:r>
      <w:r w:rsidRPr="00C42435">
        <w:rPr>
          <w:i/>
          <w:iCs/>
        </w:rPr>
        <w:t>ERP - Enterprise Ressource Planning</w:t>
      </w:r>
      <w:r w:rsidRPr="00C42435">
        <w:t xml:space="preserve">) est un outil central dans le Système d’Information des entreprises. </w:t>
      </w:r>
    </w:p>
    <w:p w14:paraId="236BEE5B" w14:textId="77777777" w:rsidR="00C42435" w:rsidRDefault="00C42435" w:rsidP="00C42435">
      <w:pPr>
        <w:shd w:val="clear" w:color="auto" w:fill="FFFFFF"/>
      </w:pPr>
      <w:r w:rsidRPr="00C42435">
        <w:t xml:space="preserve">Le PGI permet de gérer l’ensemble des processus opérationnels d’une entreprise en intégrant plusieurs fonctions de gestion : solution de gestion des commandes, solution de gestion des stocks, </w:t>
      </w:r>
      <w:r w:rsidRPr="00C42435">
        <w:lastRenderedPageBreak/>
        <w:t xml:space="preserve">solution de gestion de la paie et de la comptabilité, solution de gestion e-commerce, solution de gestion de commerce BtoB ouBtoC ... dans un système. </w:t>
      </w:r>
    </w:p>
    <w:p w14:paraId="6AE89AA5" w14:textId="657CB83F" w:rsidR="00C42435" w:rsidRPr="00C42435" w:rsidRDefault="00C42435" w:rsidP="00C42435">
      <w:pPr>
        <w:shd w:val="clear" w:color="auto" w:fill="FFFFFF"/>
      </w:pPr>
      <w:r w:rsidRPr="00C42435">
        <w:t xml:space="preserve">Autrement dit, </w:t>
      </w:r>
      <w:r>
        <w:t>le PGI</w:t>
      </w:r>
      <w:r w:rsidRPr="00C42435">
        <w:t xml:space="preserve"> représente la « colonne vertébrale » d’une entreprise.</w:t>
      </w:r>
    </w:p>
    <w:p w14:paraId="4084DCA5" w14:textId="77777777" w:rsidR="00C42435" w:rsidRDefault="00C42435" w:rsidP="00C42435">
      <w:pPr>
        <w:shd w:val="clear" w:color="auto" w:fill="FFFFFF"/>
      </w:pPr>
    </w:p>
    <w:p w14:paraId="7881A685" w14:textId="2716BA96" w:rsidR="00C42435" w:rsidRPr="00C42435" w:rsidRDefault="00C42435" w:rsidP="00C42435">
      <w:pPr>
        <w:shd w:val="clear" w:color="auto" w:fill="FFFFFF"/>
      </w:pPr>
      <w:r w:rsidRPr="00C42435">
        <w:t xml:space="preserve">Pour être qualifiée de « Progiciel de Gestion Intégré », une solution logicielle </w:t>
      </w:r>
      <w:r w:rsidR="00254E87">
        <w:t>PGI</w:t>
      </w:r>
      <w:r w:rsidRPr="00C42435">
        <w:t xml:space="preserve"> doit couvrir au moins deux principes fondamentaux</w:t>
      </w:r>
      <w:r w:rsidR="00254E87">
        <w:t xml:space="preserve"> </w:t>
      </w:r>
      <w:r w:rsidRPr="00C42435">
        <w:t>:</w:t>
      </w:r>
    </w:p>
    <w:p w14:paraId="20DE42D1" w14:textId="77777777" w:rsidR="00C42435" w:rsidRPr="00C42435" w:rsidRDefault="00C42435" w:rsidP="00500ACB">
      <w:pPr>
        <w:numPr>
          <w:ilvl w:val="0"/>
          <w:numId w:val="12"/>
        </w:numPr>
        <w:shd w:val="clear" w:color="auto" w:fill="FFFFFF"/>
        <w:ind w:left="714" w:hanging="357"/>
      </w:pPr>
      <w:r w:rsidRPr="00C42435">
        <w:t>Construire des applications informatiques sous forme de modules indépendants mais parfaitement compatibles sur une base de données unique et commune.</w:t>
      </w:r>
    </w:p>
    <w:p w14:paraId="09B60134" w14:textId="441180D4" w:rsidR="00C42435" w:rsidRDefault="00C42435" w:rsidP="00500ACB">
      <w:pPr>
        <w:numPr>
          <w:ilvl w:val="0"/>
          <w:numId w:val="12"/>
        </w:numPr>
        <w:shd w:val="clear" w:color="auto" w:fill="FFFFFF"/>
        <w:ind w:left="714" w:hanging="357"/>
      </w:pPr>
      <w:r w:rsidRPr="00C42435">
        <w:t>L’usage d’un moteur de Workflow permet de définir l’ensemble des tâches d’un processus et de gérer leur réalisation dans tous les modules du système qui en ont besoin.</w:t>
      </w:r>
    </w:p>
    <w:p w14:paraId="6E882B84" w14:textId="78FA535F" w:rsidR="00C42435" w:rsidRDefault="00C42435" w:rsidP="00C42435">
      <w:pPr>
        <w:shd w:val="clear" w:color="auto" w:fill="FFFFFF"/>
      </w:pPr>
    </w:p>
    <w:p w14:paraId="365D5D6C" w14:textId="710D3984" w:rsidR="00C42435" w:rsidRDefault="00C42435" w:rsidP="00C42435">
      <w:pPr>
        <w:shd w:val="clear" w:color="auto" w:fill="FFFFFF"/>
      </w:pPr>
      <w:r>
        <w:t xml:space="preserve">Pour le PGI, un produit est une nomenclature à plat et un produit à gérer </w:t>
      </w:r>
      <w:r w:rsidR="00254E87">
        <w:t>e</w:t>
      </w:r>
      <w:r>
        <w:t>n stock. Dans la réalité, le produit est le cœur du savoir-faire de l’entreprise et il mérite un traitement particulier.</w:t>
      </w:r>
    </w:p>
    <w:p w14:paraId="14E8FED8" w14:textId="3C141633" w:rsidR="00C42435" w:rsidRDefault="00C42435" w:rsidP="00C42435">
      <w:pPr>
        <w:shd w:val="clear" w:color="auto" w:fill="FFFFFF"/>
      </w:pPr>
      <w:r>
        <w:t>Même si le PGI a été un temps une solution, dans un mo</w:t>
      </w:r>
      <w:r w:rsidR="001837C1">
        <w:t>nde qui change à vive allure, il faut s’adapter.</w:t>
      </w:r>
    </w:p>
    <w:p w14:paraId="3CD0AB5B" w14:textId="3D500878" w:rsidR="001837C1" w:rsidRPr="00C42435" w:rsidRDefault="001837C1" w:rsidP="00C42435">
      <w:pPr>
        <w:shd w:val="clear" w:color="auto" w:fill="FFFFFF"/>
      </w:pPr>
      <w:r>
        <w:t>Le PLM apparaît alors comme la nouvelle solution.</w:t>
      </w:r>
    </w:p>
    <w:p w14:paraId="3CF9EC81" w14:textId="77777777" w:rsidR="00C42435" w:rsidRPr="00C42435" w:rsidRDefault="00C42435" w:rsidP="00C9549E"/>
    <w:p w14:paraId="387DE598" w14:textId="77777777" w:rsidR="00C42435" w:rsidRPr="00C9549E" w:rsidRDefault="00C42435" w:rsidP="00C9549E"/>
    <w:p w14:paraId="3A8EEB8E" w14:textId="17EF8200" w:rsidR="00850D81" w:rsidRDefault="00850D81" w:rsidP="00681F54"/>
    <w:p w14:paraId="47F399D3" w14:textId="4224ED7C" w:rsidR="00850D81" w:rsidRDefault="001E7759" w:rsidP="001E7759">
      <w:pPr>
        <w:pStyle w:val="Titre4"/>
        <w:rPr>
          <w:shd w:val="clear" w:color="auto" w:fill="FFFFFF"/>
        </w:rPr>
      </w:pPr>
      <w:r>
        <w:rPr>
          <w:shd w:val="clear" w:color="auto" w:fill="FFFFFF"/>
        </w:rPr>
        <w:t>Les enjeux du PLM</w:t>
      </w:r>
    </w:p>
    <w:p w14:paraId="1454A9A9" w14:textId="78BD52BE" w:rsidR="00850D81" w:rsidRDefault="00850D81" w:rsidP="00850D81">
      <w:pPr>
        <w:shd w:val="clear" w:color="auto" w:fill="FFFFFF"/>
        <w:jc w:val="left"/>
        <w:textAlignment w:val="baseline"/>
        <w:rPr>
          <w:rFonts w:ascii="Tahoma" w:hAnsi="Tahoma" w:cs="Tahoma"/>
          <w:color w:val="222222"/>
          <w:sz w:val="23"/>
          <w:szCs w:val="23"/>
          <w:shd w:val="clear" w:color="auto" w:fill="FFFFFF"/>
        </w:rPr>
      </w:pPr>
    </w:p>
    <w:p w14:paraId="17DB3857" w14:textId="1E689C3E" w:rsidR="00850D81" w:rsidRDefault="00850D81" w:rsidP="001E7759">
      <w:pPr>
        <w:pStyle w:val="Titre5"/>
        <w:numPr>
          <w:ilvl w:val="0"/>
          <w:numId w:val="0"/>
        </w:numPr>
        <w:rPr>
          <w:b w:val="0"/>
          <w:color w:val="000080"/>
          <w:sz w:val="20"/>
          <w:szCs w:val="20"/>
        </w:rPr>
      </w:pPr>
      <w:r w:rsidRPr="001E7759">
        <w:rPr>
          <w:b w:val="0"/>
          <w:color w:val="000080"/>
          <w:sz w:val="20"/>
          <w:szCs w:val="20"/>
        </w:rPr>
        <w:t>Les avantages de l’approche PLM peuvent être analysés selon 3 axes :</w:t>
      </w:r>
    </w:p>
    <w:p w14:paraId="2E3EB923" w14:textId="77777777" w:rsidR="001837C1" w:rsidRPr="001837C1" w:rsidRDefault="001837C1" w:rsidP="001837C1"/>
    <w:p w14:paraId="412C92D7" w14:textId="501E6A22" w:rsidR="001E7759" w:rsidRDefault="00850D81" w:rsidP="00E442BC">
      <w:pPr>
        <w:pStyle w:val="Titre5"/>
      </w:pPr>
      <w:r w:rsidRPr="001E7759">
        <w:t>Qualité</w:t>
      </w:r>
    </w:p>
    <w:p w14:paraId="60D9B332" w14:textId="48F3E66E" w:rsidR="007B538D" w:rsidRPr="007B538D" w:rsidRDefault="007B538D" w:rsidP="007B538D">
      <w:r w:rsidRPr="007B538D">
        <w:t xml:space="preserve">Vos clients attendent des produits adaptés à leurs besoins, rapides et faciles à configurer. </w:t>
      </w:r>
    </w:p>
    <w:p w14:paraId="4B8E1B09" w14:textId="1B72DEE6" w:rsidR="001E7759" w:rsidRDefault="001E7759" w:rsidP="001E7759">
      <w:pPr>
        <w:shd w:val="clear" w:color="auto" w:fill="FFFFFF"/>
      </w:pPr>
      <w:r>
        <w:t>L</w:t>
      </w:r>
      <w:r w:rsidR="00850D81" w:rsidRPr="001E7759">
        <w:t>’approche PLM permet de réduire les coûts de non-conformité et de garantie, et de minimiser le risque d’erreur lié aux multiples saisies de données</w:t>
      </w:r>
      <w:r>
        <w:t>.</w:t>
      </w:r>
    </w:p>
    <w:p w14:paraId="20DDD6BA" w14:textId="77777777" w:rsidR="001E7759" w:rsidRPr="001E7759" w:rsidRDefault="001E7759" w:rsidP="001E7759">
      <w:pPr>
        <w:shd w:val="clear" w:color="auto" w:fill="FFFFFF"/>
        <w:jc w:val="left"/>
      </w:pPr>
    </w:p>
    <w:p w14:paraId="11B221F3" w14:textId="6AD09D14" w:rsidR="001E7759" w:rsidRDefault="00850D81" w:rsidP="00E442BC">
      <w:pPr>
        <w:pStyle w:val="Titre5"/>
      </w:pPr>
      <w:r w:rsidRPr="001E7759">
        <w:t>Délais</w:t>
      </w:r>
    </w:p>
    <w:p w14:paraId="3BB5C045" w14:textId="0DA1FA75" w:rsidR="007B538D" w:rsidRPr="007B538D" w:rsidRDefault="007B538D" w:rsidP="007B538D">
      <w:r w:rsidRPr="007B538D">
        <w:t xml:space="preserve">Le PLM </w:t>
      </w:r>
      <w:r w:rsidR="00DB707E">
        <w:t>pourrait</w:t>
      </w:r>
      <w:r w:rsidRPr="007B538D">
        <w:t xml:space="preserve"> réduire le délai de mise sur le marché jusqu'à 30 %</w:t>
      </w:r>
      <w:r w:rsidR="00DB707E">
        <w:t>.</w:t>
      </w:r>
      <w:r w:rsidRPr="007B538D">
        <w:t xml:space="preserve"> L'accès à tous les départements concernés par un modèle de données standardisé permet de mettre en parallèle les processus. Le processus de développement des produits s'en trouve raccourci, ce qui se traduit par des délais de mise sur le marché plus courts. Cela signifie toutefois que le personnel doit avoir une bonne compréhension et une bonne maîtrise des interfaces et des processus complexes.</w:t>
      </w:r>
    </w:p>
    <w:p w14:paraId="29F88F3C" w14:textId="77777777" w:rsidR="007B538D" w:rsidRPr="001E7759" w:rsidRDefault="007B538D" w:rsidP="001E7759">
      <w:pPr>
        <w:shd w:val="clear" w:color="auto" w:fill="FFFFFF"/>
      </w:pPr>
    </w:p>
    <w:p w14:paraId="489C0BC9" w14:textId="77777777" w:rsidR="001E7759" w:rsidRDefault="001E7759" w:rsidP="001E7759">
      <w:pPr>
        <w:shd w:val="clear" w:color="auto" w:fill="FFFFFF"/>
        <w:jc w:val="left"/>
        <w:rPr>
          <w:b/>
          <w:bCs/>
        </w:rPr>
      </w:pPr>
    </w:p>
    <w:p w14:paraId="47CAF43A" w14:textId="77777777" w:rsidR="001E7759" w:rsidRDefault="00850D81" w:rsidP="00E442BC">
      <w:pPr>
        <w:pStyle w:val="Titre5"/>
      </w:pPr>
      <w:r w:rsidRPr="001E7759">
        <w:t>Coûts </w:t>
      </w:r>
    </w:p>
    <w:p w14:paraId="6DDF6FDC" w14:textId="2E9AE3FC" w:rsidR="00DB707E" w:rsidRPr="00DB707E" w:rsidRDefault="00DB707E" w:rsidP="00DB707E">
      <w:r w:rsidRPr="00DB707E">
        <w:t>Le PLM permettrait de réaliser jusqu'à 80 % de réduction de coûts.</w:t>
      </w:r>
    </w:p>
    <w:p w14:paraId="2829ED4E" w14:textId="64BAD08C" w:rsidR="007B538D" w:rsidRPr="007B538D" w:rsidRDefault="007B538D" w:rsidP="007B538D">
      <w:r w:rsidRPr="007B538D">
        <w:t>Faire le meilleur usage possible des composants standards et produits lors de la création de variantes peut réduire les coûts de développement. Cela exige un modèle de données standardisé avec une qualité de données optimale, qui ne peut être atteint que par l'adoption des utilisateurs.</w:t>
      </w:r>
    </w:p>
    <w:p w14:paraId="2CEE7E5B" w14:textId="222DD90C" w:rsidR="001E7759" w:rsidRPr="001E7759" w:rsidRDefault="001E7759" w:rsidP="001E7759">
      <w:pPr>
        <w:pStyle w:val="Titre2"/>
        <w:shd w:val="clear" w:color="auto" w:fill="FFFFFF"/>
        <w:spacing w:before="405" w:beforeAutospacing="0" w:after="0" w:afterAutospacing="0"/>
        <w:rPr>
          <w:b w:val="0"/>
          <w:bCs w:val="0"/>
          <w:color w:val="000080"/>
          <w:sz w:val="20"/>
          <w:szCs w:val="20"/>
        </w:rPr>
      </w:pPr>
      <w:r w:rsidRPr="001E7759">
        <w:rPr>
          <w:b w:val="0"/>
          <w:bCs w:val="0"/>
          <w:color w:val="000080"/>
          <w:sz w:val="20"/>
          <w:szCs w:val="20"/>
        </w:rPr>
        <w:t>Le PLM contribue donc à la compétitivité d’une entreprise</w:t>
      </w:r>
    </w:p>
    <w:p w14:paraId="5A5B048D" w14:textId="77777777" w:rsidR="00850D81" w:rsidRPr="00171A61" w:rsidRDefault="00850D81" w:rsidP="00681F54"/>
    <w:p w14:paraId="3FA1D97C" w14:textId="2CFAB943" w:rsidR="00DE09F4" w:rsidRDefault="00DE09F4" w:rsidP="00DE09F4">
      <w:pPr>
        <w:pStyle w:val="titrepartie"/>
      </w:pPr>
      <w:r w:rsidRPr="00FD75F9">
        <w:rPr>
          <w:rFonts w:eastAsia="Arial"/>
        </w:rPr>
        <w:t>Repères bibliographiques et sitographies </w:t>
      </w:r>
    </w:p>
    <w:p w14:paraId="21259D32" w14:textId="77777777" w:rsidR="00DE09F4" w:rsidRPr="003469C5" w:rsidRDefault="007B4283" w:rsidP="00DE09F4">
      <w:pPr>
        <w:textDirection w:val="btLr"/>
      </w:pPr>
      <w:hyperlink r:id="rId16" w:history="1">
        <w:r w:rsidR="00DE09F4" w:rsidRPr="00D92F90">
          <w:t>https://www.youtube.com/watch?v=x5JDNz5IXQ8</w:t>
        </w:r>
      </w:hyperlink>
    </w:p>
    <w:p w14:paraId="3B0C564A" w14:textId="77777777" w:rsidR="00DE09F4" w:rsidRPr="003469C5" w:rsidRDefault="007B4283" w:rsidP="00DE09F4">
      <w:pPr>
        <w:textDirection w:val="btLr"/>
      </w:pPr>
      <w:hyperlink r:id="rId17" w:history="1">
        <w:r w:rsidR="00DE09F4" w:rsidRPr="00D92F90">
          <w:t>https://www.centricsoftware.com/fr/plm-for-fashion-blogs-fr/supporting-sustainable-fashion-plm-can-make-difference/</w:t>
        </w:r>
      </w:hyperlink>
    </w:p>
    <w:p w14:paraId="63572787" w14:textId="77777777" w:rsidR="00DE09F4" w:rsidRPr="003469C5" w:rsidRDefault="007B4283" w:rsidP="00DE09F4">
      <w:pPr>
        <w:textDirection w:val="btLr"/>
      </w:pPr>
      <w:hyperlink r:id="rId18" w:history="1">
        <w:r w:rsidR="00DE09F4" w:rsidRPr="00D92F90">
          <w:t>https://www.academieplm.com/le-plm-prduct-lifecycle-management/</w:t>
        </w:r>
      </w:hyperlink>
    </w:p>
    <w:p w14:paraId="21944D4C" w14:textId="77777777" w:rsidR="00DE09F4" w:rsidRPr="003469C5" w:rsidRDefault="007B4283" w:rsidP="00DE09F4">
      <w:pPr>
        <w:textDirection w:val="btLr"/>
      </w:pPr>
      <w:hyperlink r:id="rId19" w:history="1">
        <w:r w:rsidR="00DE09F4" w:rsidRPr="00D92F90">
          <w:t>https://www.leslivresblancs.fr/dossier/plm-la-gestion-du-cycle-de-vie-du-produit</w:t>
        </w:r>
      </w:hyperlink>
    </w:p>
    <w:p w14:paraId="468A1385" w14:textId="42680E9E" w:rsidR="002049E7" w:rsidRDefault="007B4283" w:rsidP="00DB707E">
      <w:hyperlink r:id="rId20" w:history="1">
        <w:r w:rsidR="00DB707E" w:rsidRPr="00DB707E">
          <w:t>https://www.blogplm.com/</w:t>
        </w:r>
      </w:hyperlink>
    </w:p>
    <w:p w14:paraId="51B9D31C" w14:textId="60E4BABA" w:rsidR="002049E7" w:rsidRDefault="002049E7" w:rsidP="002049E7">
      <w:pPr>
        <w:jc w:val="left"/>
      </w:pPr>
    </w:p>
    <w:p w14:paraId="41DC5E71" w14:textId="77777777" w:rsidR="002049E7" w:rsidRPr="00AE0B21" w:rsidRDefault="002049E7" w:rsidP="002049E7">
      <w:pPr>
        <w:jc w:val="left"/>
      </w:pPr>
    </w:p>
    <w:sectPr w:rsidR="002049E7" w:rsidRPr="00AE0B21" w:rsidSect="0065383A">
      <w:footerReference w:type="default" r:id="rId21"/>
      <w:pgSz w:w="11906" w:h="16838" w:code="9"/>
      <w:pgMar w:top="1134" w:right="1418" w:bottom="1134" w:left="1418" w:header="709"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34A7E3" w14:textId="77777777" w:rsidR="007B4283" w:rsidRDefault="007B4283">
      <w:r>
        <w:separator/>
      </w:r>
    </w:p>
  </w:endnote>
  <w:endnote w:type="continuationSeparator" w:id="0">
    <w:p w14:paraId="793C60ED" w14:textId="77777777" w:rsidR="007B4283" w:rsidRDefault="007B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877F9" w14:textId="043FB252" w:rsidR="00D34E9A" w:rsidRPr="000A5208" w:rsidRDefault="0033454D" w:rsidP="001976C5">
    <w:pPr>
      <w:pStyle w:val="Pieddepage"/>
      <w:pBdr>
        <w:top w:val="single" w:sz="4" w:space="1" w:color="auto"/>
      </w:pBdr>
      <w:tabs>
        <w:tab w:val="clear" w:pos="4536"/>
        <w:tab w:val="center" w:pos="5103"/>
      </w:tabs>
    </w:pPr>
    <w:r>
      <w:rPr>
        <w:noProof/>
      </w:rPr>
      <w:drawing>
        <wp:anchor distT="0" distB="0" distL="114300" distR="114300" simplePos="0" relativeHeight="251660800" behindDoc="0" locked="0" layoutInCell="1" allowOverlap="1" wp14:anchorId="0E958797" wp14:editId="197F6DA5">
          <wp:simplePos x="0" y="0"/>
          <wp:positionH relativeFrom="column">
            <wp:posOffset>2196190</wp:posOffset>
          </wp:positionH>
          <wp:positionV relativeFrom="paragraph">
            <wp:posOffset>17989</wp:posOffset>
          </wp:positionV>
          <wp:extent cx="465446" cy="170597"/>
          <wp:effectExtent l="19050" t="0" r="0" b="0"/>
          <wp:wrapNone/>
          <wp:docPr id="1" name="Image 0" descr="lic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png"/>
                  <pic:cNvPicPr/>
                </pic:nvPicPr>
                <pic:blipFill>
                  <a:blip r:embed="rId1"/>
                  <a:stretch>
                    <a:fillRect/>
                  </a:stretch>
                </pic:blipFill>
                <pic:spPr>
                  <a:xfrm>
                    <a:off x="0" y="0"/>
                    <a:ext cx="465446" cy="170597"/>
                  </a:xfrm>
                  <a:prstGeom prst="rect">
                    <a:avLst/>
                  </a:prstGeom>
                </pic:spPr>
              </pic:pic>
            </a:graphicData>
          </a:graphic>
        </wp:anchor>
      </w:drawing>
    </w:r>
    <w:r w:rsidR="00D34E9A" w:rsidRPr="00A3193E">
      <w:t>http://</w:t>
    </w:r>
    <w:r w:rsidR="00D34E9A">
      <w:t>www.reseaucerta</w:t>
    </w:r>
    <w:r w:rsidR="00D34E9A" w:rsidRPr="00A3193E">
      <w:t>.</w:t>
    </w:r>
    <w:r w:rsidR="00D34E9A">
      <w:t>org</w:t>
    </w:r>
    <w:r w:rsidR="00D34E9A">
      <w:tab/>
    </w:r>
    <w:r w:rsidR="006406E8">
      <w:t>Septembre</w:t>
    </w:r>
    <w:r w:rsidR="00DB707E">
      <w:t xml:space="preserve"> 2020 </w:t>
    </w:r>
    <w:r w:rsidR="00D34E9A">
      <w:t>– v1.0</w:t>
    </w:r>
    <w:r w:rsidR="00D34E9A">
      <w:tab/>
    </w:r>
    <w:r w:rsidR="00D34E9A" w:rsidRPr="003F7A48">
      <w:t xml:space="preserve">Page </w:t>
    </w:r>
    <w:r w:rsidR="00C446C2" w:rsidRPr="003F7A48">
      <w:rPr>
        <w:rStyle w:val="Numrodepage"/>
      </w:rPr>
      <w:fldChar w:fldCharType="begin"/>
    </w:r>
    <w:r w:rsidR="00D34E9A" w:rsidRPr="003F7A48">
      <w:rPr>
        <w:rStyle w:val="Numrodepage"/>
      </w:rPr>
      <w:instrText xml:space="preserve"> PAGE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r w:rsidR="00D34E9A" w:rsidRPr="003F7A48">
      <w:rPr>
        <w:rStyle w:val="Numrodepage"/>
      </w:rPr>
      <w:t>/</w:t>
    </w:r>
    <w:r w:rsidR="00C446C2" w:rsidRPr="003F7A48">
      <w:rPr>
        <w:rStyle w:val="Numrodepage"/>
      </w:rPr>
      <w:fldChar w:fldCharType="begin"/>
    </w:r>
    <w:r w:rsidR="00D34E9A" w:rsidRPr="003F7A48">
      <w:rPr>
        <w:rStyle w:val="Numrodepage"/>
      </w:rPr>
      <w:instrText xml:space="preserve"> NUMPAGES </w:instrText>
    </w:r>
    <w:r w:rsidR="00C446C2" w:rsidRPr="003F7A48">
      <w:rPr>
        <w:rStyle w:val="Numrodepage"/>
      </w:rPr>
      <w:fldChar w:fldCharType="separate"/>
    </w:r>
    <w:r w:rsidR="001976C5">
      <w:rPr>
        <w:rStyle w:val="Numrodepage"/>
        <w:noProof/>
      </w:rPr>
      <w:t>2</w:t>
    </w:r>
    <w:r w:rsidR="00C446C2"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EC2F9" w14:textId="77777777" w:rsidR="007B4283" w:rsidRDefault="007B4283">
      <w:r>
        <w:separator/>
      </w:r>
    </w:p>
  </w:footnote>
  <w:footnote w:type="continuationSeparator" w:id="0">
    <w:p w14:paraId="292F27B7" w14:textId="77777777" w:rsidR="007B4283" w:rsidRDefault="007B42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1" w15:restartNumberingAfterBreak="0">
    <w:nsid w:val="00000010"/>
    <w:multiLevelType w:val="singleLevel"/>
    <w:tmpl w:val="160C2A4E"/>
    <w:name w:val="WW8Num24"/>
    <w:lvl w:ilvl="0">
      <w:start w:val="1"/>
      <w:numFmt w:val="decimal"/>
      <w:lvlText w:val="Travail à faire %1"/>
      <w:lvlJc w:val="left"/>
      <w:pPr>
        <w:tabs>
          <w:tab w:val="num" w:pos="851"/>
        </w:tabs>
        <w:ind w:left="2098" w:hanging="2098"/>
      </w:pPr>
      <w:rPr>
        <w:rFonts w:hint="default"/>
        <w:b/>
        <w:i w:val="0"/>
        <w:sz w:val="24"/>
        <w:szCs w:val="24"/>
      </w:rPr>
    </w:lvl>
  </w:abstractNum>
  <w:abstractNum w:abstractNumId="2"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3"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34A5A70"/>
    <w:multiLevelType w:val="multilevel"/>
    <w:tmpl w:val="93B4D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14A4159"/>
    <w:multiLevelType w:val="hybridMultilevel"/>
    <w:tmpl w:val="DE2A9460"/>
    <w:lvl w:ilvl="0" w:tplc="5ABC4914">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FC745A"/>
    <w:multiLevelType w:val="multilevel"/>
    <w:tmpl w:val="6EBE12A6"/>
    <w:name w:val="puce standard"/>
    <w:lvl w:ilvl="0">
      <w:start w:val="1"/>
      <w:numFmt w:val="bullet"/>
      <w:pStyle w:val="Listepuces"/>
      <w:lvlText w:val=""/>
      <w:lvlJc w:val="left"/>
      <w:pPr>
        <w:ind w:left="360" w:hanging="360"/>
      </w:pPr>
      <w:rPr>
        <w:rFonts w:ascii="Wingdings" w:hAnsi="Wingdings" w:hint="default"/>
      </w:rPr>
    </w:lvl>
    <w:lvl w:ilvl="1">
      <w:start w:val="1"/>
      <w:numFmt w:val="bullet"/>
      <w:pStyle w:val="Listepuces2"/>
      <w:lvlText w:val=""/>
      <w:lvlJc w:val="left"/>
      <w:pPr>
        <w:tabs>
          <w:tab w:val="num" w:pos="720"/>
        </w:tabs>
        <w:ind w:left="720" w:hanging="360"/>
      </w:pPr>
      <w:rPr>
        <w:rFonts w:ascii="Symbol" w:hAnsi="Symbol" w:hint="default"/>
      </w:rPr>
    </w:lvl>
    <w:lvl w:ilvl="2">
      <w:start w:val="1"/>
      <w:numFmt w:val="bullet"/>
      <w:pStyle w:val="Listepuces3"/>
      <w:lvlText w:val="o"/>
      <w:lvlJc w:val="left"/>
      <w:pPr>
        <w:tabs>
          <w:tab w:val="num" w:pos="1080"/>
        </w:tabs>
        <w:ind w:left="1080" w:hanging="360"/>
      </w:pPr>
      <w:rPr>
        <w:rFonts w:ascii="Courier New" w:hAnsi="Courier New" w:hint="default"/>
      </w:rPr>
    </w:lvl>
    <w:lvl w:ilvl="3">
      <w:start w:val="1"/>
      <w:numFmt w:val="bullet"/>
      <w:pStyle w:val="Listepuces4"/>
      <w:lvlText w:val="-"/>
      <w:lvlJc w:val="left"/>
      <w:pPr>
        <w:tabs>
          <w:tab w:val="num" w:pos="1440"/>
        </w:tabs>
        <w:ind w:left="1440" w:hanging="360"/>
      </w:pPr>
      <w:rPr>
        <w:rFonts w:ascii="Courier New" w:hAnsi="Courier New"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354E6B"/>
    <w:multiLevelType w:val="multilevel"/>
    <w:tmpl w:val="F8CA13F4"/>
    <w:name w:val="liste perso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11"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E9252BF"/>
    <w:multiLevelType w:val="multilevel"/>
    <w:tmpl w:val="F8CA13F4"/>
    <w:name w:val="liste perso12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3305067C"/>
    <w:multiLevelType w:val="multilevel"/>
    <w:tmpl w:val="28A6D4FE"/>
    <w:name w:val="puce cert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44F06020"/>
    <w:multiLevelType w:val="multilevel"/>
    <w:tmpl w:val="E7C86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84226C"/>
    <w:multiLevelType w:val="multilevel"/>
    <w:tmpl w:val="7EB20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2A64FA"/>
    <w:multiLevelType w:val="hybridMultilevel"/>
    <w:tmpl w:val="E252E3A4"/>
    <w:name w:val="WW8Num242"/>
    <w:lvl w:ilvl="0" w:tplc="160C2A4E">
      <w:start w:val="1"/>
      <w:numFmt w:val="decimal"/>
      <w:lvlText w:val="Travail à faire %1"/>
      <w:lvlJc w:val="left"/>
      <w:pPr>
        <w:tabs>
          <w:tab w:val="num" w:pos="851"/>
        </w:tabs>
        <w:ind w:left="2098" w:hanging="2098"/>
      </w:pPr>
      <w:rPr>
        <w:rFonts w:hint="default"/>
        <w:b/>
        <w:i w:val="0"/>
        <w:sz w:val="24"/>
        <w:szCs w:val="24"/>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7C0A7E"/>
    <w:multiLevelType w:val="multilevel"/>
    <w:tmpl w:val="F8CA13F4"/>
    <w:name w:val="liste perso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614E4498"/>
    <w:multiLevelType w:val="multilevel"/>
    <w:tmpl w:val="57E8E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A64FFF"/>
    <w:multiLevelType w:val="hybridMultilevel"/>
    <w:tmpl w:val="501EE220"/>
    <w:name w:val="puce standar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5159C1"/>
    <w:multiLevelType w:val="hybridMultilevel"/>
    <w:tmpl w:val="690417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7"/>
  </w:num>
  <w:num w:numId="4">
    <w:abstractNumId w:val="5"/>
  </w:num>
  <w:num w:numId="5">
    <w:abstractNumId w:val="8"/>
  </w:num>
  <w:num w:numId="6">
    <w:abstractNumId w:val="14"/>
  </w:num>
  <w:num w:numId="7">
    <w:abstractNumId w:val="6"/>
  </w:num>
  <w:num w:numId="8">
    <w:abstractNumId w:val="15"/>
  </w:num>
  <w:num w:numId="9">
    <w:abstractNumId w:val="4"/>
  </w:num>
  <w:num w:numId="10">
    <w:abstractNumId w:val="16"/>
  </w:num>
  <w:num w:numId="11">
    <w:abstractNumId w:val="23"/>
  </w:num>
  <w:num w:numId="1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6288"/>
    <w:rsid w:val="00007920"/>
    <w:rsid w:val="0001423C"/>
    <w:rsid w:val="000226C4"/>
    <w:rsid w:val="00024892"/>
    <w:rsid w:val="0002588A"/>
    <w:rsid w:val="000336B2"/>
    <w:rsid w:val="000377F0"/>
    <w:rsid w:val="000436A1"/>
    <w:rsid w:val="000440E3"/>
    <w:rsid w:val="00047A0A"/>
    <w:rsid w:val="000530E8"/>
    <w:rsid w:val="00071F26"/>
    <w:rsid w:val="00083CDC"/>
    <w:rsid w:val="00086D0E"/>
    <w:rsid w:val="00087D4D"/>
    <w:rsid w:val="00094A4C"/>
    <w:rsid w:val="000A5208"/>
    <w:rsid w:val="000B0EF4"/>
    <w:rsid w:val="000C3C29"/>
    <w:rsid w:val="000D182E"/>
    <w:rsid w:val="000D65E3"/>
    <w:rsid w:val="000D7920"/>
    <w:rsid w:val="000E1F7F"/>
    <w:rsid w:val="000E6013"/>
    <w:rsid w:val="000F25FB"/>
    <w:rsid w:val="00105052"/>
    <w:rsid w:val="00117321"/>
    <w:rsid w:val="0011780E"/>
    <w:rsid w:val="00130DB5"/>
    <w:rsid w:val="00132442"/>
    <w:rsid w:val="00145169"/>
    <w:rsid w:val="0015038D"/>
    <w:rsid w:val="00157C76"/>
    <w:rsid w:val="001837C1"/>
    <w:rsid w:val="001976C5"/>
    <w:rsid w:val="001A25D0"/>
    <w:rsid w:val="001B42FD"/>
    <w:rsid w:val="001C28E3"/>
    <w:rsid w:val="001C778B"/>
    <w:rsid w:val="001E35B9"/>
    <w:rsid w:val="001E7759"/>
    <w:rsid w:val="001F054F"/>
    <w:rsid w:val="001F3DA2"/>
    <w:rsid w:val="002049E7"/>
    <w:rsid w:val="0020520C"/>
    <w:rsid w:val="00206696"/>
    <w:rsid w:val="002137CD"/>
    <w:rsid w:val="00213B49"/>
    <w:rsid w:val="0022468E"/>
    <w:rsid w:val="00231493"/>
    <w:rsid w:val="00234579"/>
    <w:rsid w:val="00253A53"/>
    <w:rsid w:val="00254E87"/>
    <w:rsid w:val="002559DC"/>
    <w:rsid w:val="00275FE8"/>
    <w:rsid w:val="002840E6"/>
    <w:rsid w:val="00284892"/>
    <w:rsid w:val="00297102"/>
    <w:rsid w:val="002B4D03"/>
    <w:rsid w:val="002C72B2"/>
    <w:rsid w:val="002C7506"/>
    <w:rsid w:val="002D6BD6"/>
    <w:rsid w:val="002E6C45"/>
    <w:rsid w:val="002F0CB1"/>
    <w:rsid w:val="002F2A3C"/>
    <w:rsid w:val="00301A80"/>
    <w:rsid w:val="00317904"/>
    <w:rsid w:val="00317DD6"/>
    <w:rsid w:val="003224A2"/>
    <w:rsid w:val="0032446C"/>
    <w:rsid w:val="0033454D"/>
    <w:rsid w:val="00344662"/>
    <w:rsid w:val="00365D8F"/>
    <w:rsid w:val="003739D5"/>
    <w:rsid w:val="003B3712"/>
    <w:rsid w:val="003B3C5A"/>
    <w:rsid w:val="003C485E"/>
    <w:rsid w:val="003D0A1E"/>
    <w:rsid w:val="003F50EC"/>
    <w:rsid w:val="003F681D"/>
    <w:rsid w:val="00404332"/>
    <w:rsid w:val="0041378F"/>
    <w:rsid w:val="00424B9F"/>
    <w:rsid w:val="00430292"/>
    <w:rsid w:val="00446C76"/>
    <w:rsid w:val="00460CAB"/>
    <w:rsid w:val="004669CA"/>
    <w:rsid w:val="0047685B"/>
    <w:rsid w:val="00491020"/>
    <w:rsid w:val="00496CCD"/>
    <w:rsid w:val="004A69E8"/>
    <w:rsid w:val="004B7AE4"/>
    <w:rsid w:val="00500ACB"/>
    <w:rsid w:val="00505577"/>
    <w:rsid w:val="00505C5F"/>
    <w:rsid w:val="005134B5"/>
    <w:rsid w:val="0052565A"/>
    <w:rsid w:val="0052671C"/>
    <w:rsid w:val="00536BC3"/>
    <w:rsid w:val="0058530F"/>
    <w:rsid w:val="00591ECD"/>
    <w:rsid w:val="0059258E"/>
    <w:rsid w:val="005A24A1"/>
    <w:rsid w:val="005B1C68"/>
    <w:rsid w:val="005B650C"/>
    <w:rsid w:val="005C4386"/>
    <w:rsid w:val="005E6B5E"/>
    <w:rsid w:val="005F3440"/>
    <w:rsid w:val="00616E1F"/>
    <w:rsid w:val="006205E5"/>
    <w:rsid w:val="00633014"/>
    <w:rsid w:val="006406E8"/>
    <w:rsid w:val="0065383A"/>
    <w:rsid w:val="00654A80"/>
    <w:rsid w:val="00662F58"/>
    <w:rsid w:val="00674CAD"/>
    <w:rsid w:val="00681F54"/>
    <w:rsid w:val="00684351"/>
    <w:rsid w:val="00696AA5"/>
    <w:rsid w:val="006E7468"/>
    <w:rsid w:val="006F680E"/>
    <w:rsid w:val="00702138"/>
    <w:rsid w:val="00720623"/>
    <w:rsid w:val="00733EE6"/>
    <w:rsid w:val="0073540F"/>
    <w:rsid w:val="007421B6"/>
    <w:rsid w:val="00772313"/>
    <w:rsid w:val="00780AE8"/>
    <w:rsid w:val="007870A3"/>
    <w:rsid w:val="007A1E3C"/>
    <w:rsid w:val="007B01FA"/>
    <w:rsid w:val="007B0B79"/>
    <w:rsid w:val="007B4283"/>
    <w:rsid w:val="007B538D"/>
    <w:rsid w:val="007C3441"/>
    <w:rsid w:val="007D32B8"/>
    <w:rsid w:val="007D6A1D"/>
    <w:rsid w:val="00802624"/>
    <w:rsid w:val="00807A5E"/>
    <w:rsid w:val="00817B8A"/>
    <w:rsid w:val="00822F32"/>
    <w:rsid w:val="008245B6"/>
    <w:rsid w:val="0083702C"/>
    <w:rsid w:val="00850D81"/>
    <w:rsid w:val="00852033"/>
    <w:rsid w:val="008559D4"/>
    <w:rsid w:val="00870DCC"/>
    <w:rsid w:val="00877B76"/>
    <w:rsid w:val="00885C85"/>
    <w:rsid w:val="0088730D"/>
    <w:rsid w:val="00893232"/>
    <w:rsid w:val="008B6914"/>
    <w:rsid w:val="008C3DE6"/>
    <w:rsid w:val="008D5028"/>
    <w:rsid w:val="008E0F08"/>
    <w:rsid w:val="008E4627"/>
    <w:rsid w:val="008E521D"/>
    <w:rsid w:val="008E5866"/>
    <w:rsid w:val="008E60C5"/>
    <w:rsid w:val="008F528A"/>
    <w:rsid w:val="009003B0"/>
    <w:rsid w:val="009018AB"/>
    <w:rsid w:val="00906C81"/>
    <w:rsid w:val="0091424A"/>
    <w:rsid w:val="00933B62"/>
    <w:rsid w:val="00946A42"/>
    <w:rsid w:val="00956F8A"/>
    <w:rsid w:val="00963313"/>
    <w:rsid w:val="00964903"/>
    <w:rsid w:val="00966F4F"/>
    <w:rsid w:val="00996B64"/>
    <w:rsid w:val="009977D1"/>
    <w:rsid w:val="009B2E5F"/>
    <w:rsid w:val="009B4BFA"/>
    <w:rsid w:val="009B6288"/>
    <w:rsid w:val="009C20CA"/>
    <w:rsid w:val="009E0DFE"/>
    <w:rsid w:val="009F0779"/>
    <w:rsid w:val="009F2C57"/>
    <w:rsid w:val="009F68FD"/>
    <w:rsid w:val="00A03777"/>
    <w:rsid w:val="00A3193E"/>
    <w:rsid w:val="00A5317E"/>
    <w:rsid w:val="00A66899"/>
    <w:rsid w:val="00A72097"/>
    <w:rsid w:val="00A81D2B"/>
    <w:rsid w:val="00A83C9B"/>
    <w:rsid w:val="00A93C0A"/>
    <w:rsid w:val="00AA5677"/>
    <w:rsid w:val="00AD1712"/>
    <w:rsid w:val="00AD2D7E"/>
    <w:rsid w:val="00AD7930"/>
    <w:rsid w:val="00AE0B21"/>
    <w:rsid w:val="00AE7C9E"/>
    <w:rsid w:val="00AF2317"/>
    <w:rsid w:val="00AF5285"/>
    <w:rsid w:val="00B21E9D"/>
    <w:rsid w:val="00B4089C"/>
    <w:rsid w:val="00B40E18"/>
    <w:rsid w:val="00B459EB"/>
    <w:rsid w:val="00B57646"/>
    <w:rsid w:val="00B62DA7"/>
    <w:rsid w:val="00B66BA5"/>
    <w:rsid w:val="00B724F1"/>
    <w:rsid w:val="00B92F45"/>
    <w:rsid w:val="00BA2FE7"/>
    <w:rsid w:val="00BA3808"/>
    <w:rsid w:val="00BA6B0D"/>
    <w:rsid w:val="00BD1E2D"/>
    <w:rsid w:val="00BE727F"/>
    <w:rsid w:val="00C11EA9"/>
    <w:rsid w:val="00C128E1"/>
    <w:rsid w:val="00C1301F"/>
    <w:rsid w:val="00C17873"/>
    <w:rsid w:val="00C245C5"/>
    <w:rsid w:val="00C260AC"/>
    <w:rsid w:val="00C40D33"/>
    <w:rsid w:val="00C42435"/>
    <w:rsid w:val="00C42CC0"/>
    <w:rsid w:val="00C446C2"/>
    <w:rsid w:val="00C5645D"/>
    <w:rsid w:val="00C60014"/>
    <w:rsid w:val="00C63FD2"/>
    <w:rsid w:val="00C70053"/>
    <w:rsid w:val="00C72E76"/>
    <w:rsid w:val="00C75FE6"/>
    <w:rsid w:val="00C9549E"/>
    <w:rsid w:val="00CA3B4C"/>
    <w:rsid w:val="00CA6D68"/>
    <w:rsid w:val="00CC6987"/>
    <w:rsid w:val="00CC6F0D"/>
    <w:rsid w:val="00CE3465"/>
    <w:rsid w:val="00CE38CC"/>
    <w:rsid w:val="00CE43A0"/>
    <w:rsid w:val="00CF1605"/>
    <w:rsid w:val="00D24201"/>
    <w:rsid w:val="00D26094"/>
    <w:rsid w:val="00D34E9A"/>
    <w:rsid w:val="00D52B11"/>
    <w:rsid w:val="00D52BC1"/>
    <w:rsid w:val="00D57A23"/>
    <w:rsid w:val="00D927D1"/>
    <w:rsid w:val="00D92F90"/>
    <w:rsid w:val="00DA5EC6"/>
    <w:rsid w:val="00DA66AC"/>
    <w:rsid w:val="00DB707E"/>
    <w:rsid w:val="00DC62C1"/>
    <w:rsid w:val="00DD0364"/>
    <w:rsid w:val="00DD2A16"/>
    <w:rsid w:val="00DD3000"/>
    <w:rsid w:val="00DE09F4"/>
    <w:rsid w:val="00DE0AC8"/>
    <w:rsid w:val="00E1455E"/>
    <w:rsid w:val="00E271A3"/>
    <w:rsid w:val="00E35E57"/>
    <w:rsid w:val="00E40A9B"/>
    <w:rsid w:val="00E41124"/>
    <w:rsid w:val="00E442BC"/>
    <w:rsid w:val="00E82BA2"/>
    <w:rsid w:val="00E850FE"/>
    <w:rsid w:val="00E94759"/>
    <w:rsid w:val="00E97EA5"/>
    <w:rsid w:val="00EA10E2"/>
    <w:rsid w:val="00EA414A"/>
    <w:rsid w:val="00EB4E5B"/>
    <w:rsid w:val="00EC7BF5"/>
    <w:rsid w:val="00EF1977"/>
    <w:rsid w:val="00EF54E7"/>
    <w:rsid w:val="00F06883"/>
    <w:rsid w:val="00F07E47"/>
    <w:rsid w:val="00F63835"/>
    <w:rsid w:val="00F64710"/>
    <w:rsid w:val="00F719F6"/>
    <w:rsid w:val="00F72A88"/>
    <w:rsid w:val="00F76FCD"/>
    <w:rsid w:val="00F86B2A"/>
    <w:rsid w:val="00F87BB5"/>
    <w:rsid w:val="00F90CBE"/>
    <w:rsid w:val="00F91F10"/>
    <w:rsid w:val="00FA34B5"/>
    <w:rsid w:val="00FA7314"/>
    <w:rsid w:val="00FB2BAC"/>
    <w:rsid w:val="00FB64B7"/>
    <w:rsid w:val="00FC5055"/>
    <w:rsid w:val="00FC64BF"/>
    <w:rsid w:val="00FD0197"/>
    <w:rsid w:val="00FD7189"/>
    <w:rsid w:val="00FF3BF6"/>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2C28BA"/>
  <w15:docId w15:val="{1A6999F4-C408-46B9-88D0-9EBCD5F0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30D"/>
    <w:pPr>
      <w:jc w:val="both"/>
    </w:pPr>
    <w:rPr>
      <w:rFonts w:ascii="Arial" w:hAnsi="Arial" w:cs="Arial"/>
      <w:color w:val="000080"/>
    </w:rPr>
  </w:style>
  <w:style w:type="paragraph" w:styleId="Titre1">
    <w:name w:val="heading 1"/>
    <w:basedOn w:val="Normal"/>
    <w:next w:val="Normal"/>
    <w:uiPriority w:val="9"/>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rsid w:val="00C60014"/>
    <w:pPr>
      <w:spacing w:before="100" w:beforeAutospacing="1" w:after="100" w:afterAutospacing="1"/>
      <w:outlineLvl w:val="1"/>
    </w:pPr>
    <w:rPr>
      <w:b/>
      <w:bCs/>
      <w:color w:val="B02200"/>
      <w:sz w:val="26"/>
      <w:szCs w:val="36"/>
    </w:rPr>
  </w:style>
  <w:style w:type="paragraph" w:styleId="Titre3">
    <w:name w:val="heading 3"/>
    <w:basedOn w:val="Normal"/>
    <w:next w:val="Normal"/>
    <w:rsid w:val="00C60014"/>
    <w:pPr>
      <w:outlineLvl w:val="2"/>
    </w:pPr>
    <w:rPr>
      <w:b/>
      <w:bCs/>
    </w:rPr>
  </w:style>
  <w:style w:type="paragraph" w:styleId="Titre4">
    <w:name w:val="heading 4"/>
    <w:basedOn w:val="Normal"/>
    <w:next w:val="Normal"/>
    <w:qFormat/>
    <w:rsid w:val="00654A80"/>
    <w:pPr>
      <w:numPr>
        <w:ilvl w:val="3"/>
        <w:numId w:val="2"/>
      </w:numPr>
      <w:spacing w:after="120"/>
      <w:outlineLvl w:val="3"/>
    </w:pPr>
    <w:rPr>
      <w:b/>
      <w:iCs/>
      <w:color w:val="660066"/>
      <w:sz w:val="28"/>
      <w:szCs w:val="28"/>
    </w:rPr>
  </w:style>
  <w:style w:type="paragraph" w:styleId="Titre5">
    <w:name w:val="heading 5"/>
    <w:basedOn w:val="Normal"/>
    <w:next w:val="Normal"/>
    <w:qFormat/>
    <w:rsid w:val="00654A80"/>
    <w:pPr>
      <w:numPr>
        <w:ilvl w:val="4"/>
        <w:numId w:val="2"/>
      </w:numPr>
      <w:spacing w:after="120"/>
      <w:outlineLvl w:val="4"/>
    </w:pPr>
    <w:rPr>
      <w:b/>
      <w:color w:val="660066"/>
      <w:sz w:val="26"/>
      <w:szCs w:val="26"/>
    </w:rPr>
  </w:style>
  <w:style w:type="paragraph" w:styleId="Titre6">
    <w:name w:val="heading 6"/>
    <w:basedOn w:val="Normal"/>
    <w:next w:val="Normal"/>
    <w:qFormat/>
    <w:rsid w:val="00654A80"/>
    <w:pPr>
      <w:numPr>
        <w:ilvl w:val="5"/>
        <w:numId w:val="2"/>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2"/>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2"/>
      </w:numPr>
      <w:outlineLvl w:val="7"/>
    </w:pPr>
    <w:rPr>
      <w:rFonts w:cs="Times New Roman"/>
      <w:i/>
      <w:iCs/>
      <w:szCs w:val="24"/>
    </w:rPr>
  </w:style>
  <w:style w:type="paragraph" w:styleId="Titre9">
    <w:name w:val="heading 9"/>
    <w:basedOn w:val="Normal"/>
    <w:next w:val="Normal"/>
    <w:qFormat/>
    <w:rsid w:val="00654A80"/>
    <w:pPr>
      <w:numPr>
        <w:ilvl w:val="8"/>
        <w:numId w:val="2"/>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rsid w:val="001E35B9"/>
    <w:pPr>
      <w:numPr>
        <w:ilvl w:val="1"/>
        <w:numId w:val="3"/>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rsid w:val="001E35B9"/>
    <w:pPr>
      <w:numPr>
        <w:numId w:val="3"/>
      </w:numPr>
    </w:pPr>
  </w:style>
  <w:style w:type="paragraph" w:styleId="NormalWeb">
    <w:name w:val="Normal (Web)"/>
    <w:basedOn w:val="Normal"/>
    <w:autoRedefine/>
    <w:uiPriority w:val="99"/>
    <w:rsid w:val="00C9549E"/>
    <w:pPr>
      <w:shd w:val="clear" w:color="auto" w:fill="FFFFFF"/>
      <w:textAlignment w:val="baseline"/>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qFormat/>
    <w:rsid w:val="00083CDC"/>
    <w:pPr>
      <w:spacing w:after="240"/>
    </w:pPr>
    <w:rPr>
      <w:b/>
      <w:color w:val="7D9BFF"/>
      <w:sz w:val="30"/>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qFormat/>
    <w:rsid w:val="0052671C"/>
    <w:rPr>
      <w:b/>
    </w:rPr>
  </w:style>
  <w:style w:type="paragraph" w:styleId="Paragraphedeliste">
    <w:name w:val="List Paragraph"/>
    <w:basedOn w:val="Normal"/>
    <w:uiPriority w:val="34"/>
    <w:qFormat/>
    <w:rsid w:val="00E35E57"/>
    <w:pPr>
      <w:ind w:left="720"/>
      <w:contextualSpacing/>
    </w:pPr>
  </w:style>
  <w:style w:type="paragraph" w:styleId="Listepuces3">
    <w:name w:val="List Bullet 3"/>
    <w:basedOn w:val="Normal"/>
    <w:rsid w:val="001E35B9"/>
    <w:pPr>
      <w:numPr>
        <w:ilvl w:val="2"/>
        <w:numId w:val="3"/>
      </w:numPr>
    </w:pPr>
  </w:style>
  <w:style w:type="paragraph" w:styleId="Listepuces4">
    <w:name w:val="List Bullet 4"/>
    <w:basedOn w:val="Normal"/>
    <w:rsid w:val="001E35B9"/>
    <w:pPr>
      <w:numPr>
        <w:ilvl w:val="3"/>
        <w:numId w:val="3"/>
      </w:numPr>
    </w:pPr>
  </w:style>
  <w:style w:type="numbering" w:customStyle="1" w:styleId="ListeCerta">
    <w:name w:val="Liste Certa"/>
    <w:uiPriority w:val="99"/>
    <w:rsid w:val="0015038D"/>
    <w:pPr>
      <w:numPr>
        <w:numId w:val="4"/>
      </w:numPr>
    </w:pPr>
  </w:style>
  <w:style w:type="numbering" w:customStyle="1" w:styleId="ListeCertamanipulation">
    <w:name w:val="Liste Certa manipulation"/>
    <w:uiPriority w:val="99"/>
    <w:rsid w:val="0015038D"/>
    <w:pPr>
      <w:numPr>
        <w:numId w:val="5"/>
      </w:numPr>
    </w:pPr>
  </w:style>
  <w:style w:type="numbering" w:customStyle="1" w:styleId="ListeCertaTAF">
    <w:name w:val="Liste Certa TAF"/>
    <w:uiPriority w:val="99"/>
    <w:rsid w:val="0088730D"/>
    <w:pPr>
      <w:numPr>
        <w:numId w:val="6"/>
      </w:numPr>
    </w:pPr>
  </w:style>
  <w:style w:type="paragraph" w:styleId="Textedebulles">
    <w:name w:val="Balloon Text"/>
    <w:basedOn w:val="Normal"/>
    <w:link w:val="TextedebullesCar"/>
    <w:rsid w:val="0033454D"/>
    <w:rPr>
      <w:rFonts w:ascii="Tahoma" w:hAnsi="Tahoma" w:cs="Tahoma"/>
      <w:sz w:val="16"/>
      <w:szCs w:val="16"/>
    </w:rPr>
  </w:style>
  <w:style w:type="character" w:customStyle="1" w:styleId="TextedebullesCar">
    <w:name w:val="Texte de bulles Car"/>
    <w:basedOn w:val="Policepardfaut"/>
    <w:link w:val="Textedebulles"/>
    <w:rsid w:val="0033454D"/>
    <w:rPr>
      <w:rFonts w:ascii="Tahoma" w:hAnsi="Tahoma" w:cs="Tahoma"/>
      <w:color w:val="000080"/>
      <w:sz w:val="16"/>
      <w:szCs w:val="16"/>
    </w:rPr>
  </w:style>
  <w:style w:type="character" w:styleId="Marquedecommentaire">
    <w:name w:val="annotation reference"/>
    <w:basedOn w:val="Policepardfaut"/>
    <w:uiPriority w:val="99"/>
    <w:semiHidden/>
    <w:unhideWhenUsed/>
    <w:rsid w:val="00B21E9D"/>
    <w:rPr>
      <w:sz w:val="16"/>
      <w:szCs w:val="16"/>
    </w:rPr>
  </w:style>
  <w:style w:type="paragraph" w:styleId="Commentaire">
    <w:name w:val="annotation text"/>
    <w:basedOn w:val="Normal"/>
    <w:link w:val="CommentaireCar"/>
    <w:uiPriority w:val="99"/>
    <w:semiHidden/>
    <w:unhideWhenUsed/>
    <w:rsid w:val="00B21E9D"/>
    <w:pPr>
      <w:spacing w:after="160"/>
      <w:jc w:val="left"/>
    </w:pPr>
    <w:rPr>
      <w:rFonts w:ascii="Calibri" w:eastAsia="Calibri" w:hAnsi="Calibri" w:cs="Calibri"/>
      <w:color w:val="auto"/>
    </w:rPr>
  </w:style>
  <w:style w:type="character" w:customStyle="1" w:styleId="CommentaireCar">
    <w:name w:val="Commentaire Car"/>
    <w:basedOn w:val="Policepardfaut"/>
    <w:link w:val="Commentaire"/>
    <w:uiPriority w:val="99"/>
    <w:semiHidden/>
    <w:rsid w:val="00B21E9D"/>
    <w:rPr>
      <w:rFonts w:ascii="Calibri" w:eastAsia="Calibri" w:hAnsi="Calibri" w:cs="Calibri"/>
    </w:rPr>
  </w:style>
  <w:style w:type="paragraph" w:customStyle="1" w:styleId="Default">
    <w:name w:val="Default"/>
    <w:rsid w:val="00B21E9D"/>
    <w:pPr>
      <w:autoSpaceDE w:val="0"/>
      <w:autoSpaceDN w:val="0"/>
      <w:adjustRightInd w:val="0"/>
    </w:pPr>
    <w:rPr>
      <w:rFonts w:ascii="Calibri" w:eastAsia="Calibri" w:hAnsi="Calibri" w:cs="Calibri"/>
      <w:color w:val="000000"/>
      <w:sz w:val="24"/>
      <w:szCs w:val="24"/>
    </w:rPr>
  </w:style>
  <w:style w:type="table" w:styleId="Grilledutableau">
    <w:name w:val="Table Grid"/>
    <w:basedOn w:val="TableauNormal"/>
    <w:uiPriority w:val="39"/>
    <w:rsid w:val="00157C76"/>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57C76"/>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157C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157C7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57C76"/>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
    <w:uiPriority w:val="1"/>
    <w:qFormat/>
    <w:rsid w:val="002840E6"/>
    <w:pPr>
      <w:widowControl w:val="0"/>
      <w:autoSpaceDE w:val="0"/>
      <w:autoSpaceDN w:val="0"/>
      <w:jc w:val="left"/>
    </w:pPr>
    <w:rPr>
      <w:rFonts w:ascii="Calibri" w:eastAsia="Calibri" w:hAnsi="Calibri" w:cs="Calibri"/>
      <w:color w:val="auto"/>
      <w:sz w:val="22"/>
      <w:szCs w:val="22"/>
      <w:lang w:bidi="fr-FR"/>
    </w:rPr>
  </w:style>
  <w:style w:type="character" w:styleId="Mentionnonrsolue">
    <w:name w:val="Unresolved Mention"/>
    <w:basedOn w:val="Policepardfaut"/>
    <w:uiPriority w:val="99"/>
    <w:semiHidden/>
    <w:unhideWhenUsed/>
    <w:rsid w:val="002840E6"/>
    <w:rPr>
      <w:color w:val="605E5C"/>
      <w:shd w:val="clear" w:color="auto" w:fill="E1DFDD"/>
    </w:rPr>
  </w:style>
  <w:style w:type="character" w:styleId="lev">
    <w:name w:val="Strong"/>
    <w:basedOn w:val="Policepardfaut"/>
    <w:uiPriority w:val="22"/>
    <w:qFormat/>
    <w:rsid w:val="00850D81"/>
    <w:rPr>
      <w:b/>
      <w:bCs/>
    </w:rPr>
  </w:style>
  <w:style w:type="character" w:styleId="Accentuation">
    <w:name w:val="Emphasis"/>
    <w:basedOn w:val="Policepardfaut"/>
    <w:uiPriority w:val="20"/>
    <w:qFormat/>
    <w:rsid w:val="00C9549E"/>
    <w:rPr>
      <w:i/>
      <w:iCs/>
    </w:rPr>
  </w:style>
  <w:style w:type="paragraph" w:customStyle="1" w:styleId="bodytext">
    <w:name w:val="bodytext"/>
    <w:basedOn w:val="Normal"/>
    <w:rsid w:val="007B538D"/>
    <w:pPr>
      <w:spacing w:before="100" w:beforeAutospacing="1" w:after="100" w:afterAutospacing="1"/>
      <w:jc w:val="left"/>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249122786">
      <w:bodyDiv w:val="1"/>
      <w:marLeft w:val="0"/>
      <w:marRight w:val="0"/>
      <w:marTop w:val="0"/>
      <w:marBottom w:val="0"/>
      <w:divBdr>
        <w:top w:val="none" w:sz="0" w:space="0" w:color="auto"/>
        <w:left w:val="none" w:sz="0" w:space="0" w:color="auto"/>
        <w:bottom w:val="none" w:sz="0" w:space="0" w:color="auto"/>
        <w:right w:val="none" w:sz="0" w:space="0" w:color="auto"/>
      </w:divBdr>
    </w:div>
    <w:div w:id="261035239">
      <w:bodyDiv w:val="1"/>
      <w:marLeft w:val="0"/>
      <w:marRight w:val="0"/>
      <w:marTop w:val="0"/>
      <w:marBottom w:val="0"/>
      <w:divBdr>
        <w:top w:val="none" w:sz="0" w:space="0" w:color="auto"/>
        <w:left w:val="none" w:sz="0" w:space="0" w:color="auto"/>
        <w:bottom w:val="none" w:sz="0" w:space="0" w:color="auto"/>
        <w:right w:val="none" w:sz="0" w:space="0" w:color="auto"/>
      </w:divBdr>
    </w:div>
    <w:div w:id="432825489">
      <w:bodyDiv w:val="1"/>
      <w:marLeft w:val="0"/>
      <w:marRight w:val="0"/>
      <w:marTop w:val="0"/>
      <w:marBottom w:val="0"/>
      <w:divBdr>
        <w:top w:val="none" w:sz="0" w:space="0" w:color="auto"/>
        <w:left w:val="none" w:sz="0" w:space="0" w:color="auto"/>
        <w:bottom w:val="none" w:sz="0" w:space="0" w:color="auto"/>
        <w:right w:val="none" w:sz="0" w:space="0" w:color="auto"/>
      </w:divBdr>
    </w:div>
    <w:div w:id="621153166">
      <w:bodyDiv w:val="1"/>
      <w:marLeft w:val="0"/>
      <w:marRight w:val="0"/>
      <w:marTop w:val="0"/>
      <w:marBottom w:val="0"/>
      <w:divBdr>
        <w:top w:val="none" w:sz="0" w:space="0" w:color="auto"/>
        <w:left w:val="none" w:sz="0" w:space="0" w:color="auto"/>
        <w:bottom w:val="none" w:sz="0" w:space="0" w:color="auto"/>
        <w:right w:val="none" w:sz="0" w:space="0" w:color="auto"/>
      </w:divBdr>
    </w:div>
    <w:div w:id="688143896">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95958520">
      <w:bodyDiv w:val="1"/>
      <w:marLeft w:val="0"/>
      <w:marRight w:val="0"/>
      <w:marTop w:val="0"/>
      <w:marBottom w:val="0"/>
      <w:divBdr>
        <w:top w:val="none" w:sz="0" w:space="0" w:color="auto"/>
        <w:left w:val="none" w:sz="0" w:space="0" w:color="auto"/>
        <w:bottom w:val="none" w:sz="0" w:space="0" w:color="auto"/>
        <w:right w:val="none" w:sz="0" w:space="0" w:color="auto"/>
      </w:divBdr>
      <w:divsChild>
        <w:div w:id="172647829">
          <w:marLeft w:val="0"/>
          <w:marRight w:val="0"/>
          <w:marTop w:val="0"/>
          <w:marBottom w:val="0"/>
          <w:divBdr>
            <w:top w:val="none" w:sz="0" w:space="0" w:color="auto"/>
            <w:left w:val="none" w:sz="0" w:space="0" w:color="auto"/>
            <w:bottom w:val="none" w:sz="0" w:space="0" w:color="auto"/>
            <w:right w:val="none" w:sz="0" w:space="0" w:color="auto"/>
          </w:divBdr>
        </w:div>
        <w:div w:id="1183471459">
          <w:marLeft w:val="0"/>
          <w:marRight w:val="0"/>
          <w:marTop w:val="0"/>
          <w:marBottom w:val="0"/>
          <w:divBdr>
            <w:top w:val="none" w:sz="0" w:space="0" w:color="auto"/>
            <w:left w:val="none" w:sz="0" w:space="0" w:color="auto"/>
            <w:bottom w:val="none" w:sz="0" w:space="0" w:color="auto"/>
            <w:right w:val="none" w:sz="0" w:space="0" w:color="auto"/>
          </w:divBdr>
        </w:div>
        <w:div w:id="1854034755">
          <w:marLeft w:val="0"/>
          <w:marRight w:val="0"/>
          <w:marTop w:val="0"/>
          <w:marBottom w:val="0"/>
          <w:divBdr>
            <w:top w:val="none" w:sz="0" w:space="0" w:color="auto"/>
            <w:left w:val="none" w:sz="0" w:space="0" w:color="auto"/>
            <w:bottom w:val="none" w:sz="0" w:space="0" w:color="auto"/>
            <w:right w:val="none" w:sz="0" w:space="0" w:color="auto"/>
          </w:divBdr>
        </w:div>
      </w:divsChild>
    </w:div>
    <w:div w:id="998116919">
      <w:bodyDiv w:val="1"/>
      <w:marLeft w:val="0"/>
      <w:marRight w:val="0"/>
      <w:marTop w:val="0"/>
      <w:marBottom w:val="0"/>
      <w:divBdr>
        <w:top w:val="none" w:sz="0" w:space="0" w:color="auto"/>
        <w:left w:val="none" w:sz="0" w:space="0" w:color="auto"/>
        <w:bottom w:val="none" w:sz="0" w:space="0" w:color="auto"/>
        <w:right w:val="none" w:sz="0" w:space="0" w:color="auto"/>
      </w:divBdr>
    </w:div>
    <w:div w:id="1099835627">
      <w:bodyDiv w:val="1"/>
      <w:marLeft w:val="0"/>
      <w:marRight w:val="0"/>
      <w:marTop w:val="0"/>
      <w:marBottom w:val="0"/>
      <w:divBdr>
        <w:top w:val="none" w:sz="0" w:space="0" w:color="auto"/>
        <w:left w:val="none" w:sz="0" w:space="0" w:color="auto"/>
        <w:bottom w:val="none" w:sz="0" w:space="0" w:color="auto"/>
        <w:right w:val="none" w:sz="0" w:space="0" w:color="auto"/>
      </w:divBdr>
    </w:div>
    <w:div w:id="1113668860">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320844476">
      <w:bodyDiv w:val="1"/>
      <w:marLeft w:val="0"/>
      <w:marRight w:val="0"/>
      <w:marTop w:val="0"/>
      <w:marBottom w:val="0"/>
      <w:divBdr>
        <w:top w:val="none" w:sz="0" w:space="0" w:color="auto"/>
        <w:left w:val="none" w:sz="0" w:space="0" w:color="auto"/>
        <w:bottom w:val="none" w:sz="0" w:space="0" w:color="auto"/>
        <w:right w:val="none" w:sz="0" w:space="0" w:color="auto"/>
      </w:divBdr>
    </w:div>
    <w:div w:id="1358891010">
      <w:bodyDiv w:val="1"/>
      <w:marLeft w:val="0"/>
      <w:marRight w:val="0"/>
      <w:marTop w:val="0"/>
      <w:marBottom w:val="0"/>
      <w:divBdr>
        <w:top w:val="none" w:sz="0" w:space="0" w:color="auto"/>
        <w:left w:val="none" w:sz="0" w:space="0" w:color="auto"/>
        <w:bottom w:val="none" w:sz="0" w:space="0" w:color="auto"/>
        <w:right w:val="none" w:sz="0" w:space="0" w:color="auto"/>
      </w:divBdr>
    </w:div>
    <w:div w:id="1364163611">
      <w:bodyDiv w:val="1"/>
      <w:marLeft w:val="0"/>
      <w:marRight w:val="0"/>
      <w:marTop w:val="0"/>
      <w:marBottom w:val="0"/>
      <w:divBdr>
        <w:top w:val="none" w:sz="0" w:space="0" w:color="auto"/>
        <w:left w:val="none" w:sz="0" w:space="0" w:color="auto"/>
        <w:bottom w:val="none" w:sz="0" w:space="0" w:color="auto"/>
        <w:right w:val="none" w:sz="0" w:space="0" w:color="auto"/>
      </w:divBdr>
    </w:div>
    <w:div w:id="1414620507">
      <w:bodyDiv w:val="1"/>
      <w:marLeft w:val="0"/>
      <w:marRight w:val="0"/>
      <w:marTop w:val="0"/>
      <w:marBottom w:val="0"/>
      <w:divBdr>
        <w:top w:val="none" w:sz="0" w:space="0" w:color="auto"/>
        <w:left w:val="none" w:sz="0" w:space="0" w:color="auto"/>
        <w:bottom w:val="none" w:sz="0" w:space="0" w:color="auto"/>
        <w:right w:val="none" w:sz="0" w:space="0" w:color="auto"/>
      </w:divBdr>
    </w:div>
    <w:div w:id="1503203377">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10234992">
      <w:bodyDiv w:val="1"/>
      <w:marLeft w:val="0"/>
      <w:marRight w:val="0"/>
      <w:marTop w:val="0"/>
      <w:marBottom w:val="0"/>
      <w:divBdr>
        <w:top w:val="none" w:sz="0" w:space="0" w:color="auto"/>
        <w:left w:val="none" w:sz="0" w:space="0" w:color="auto"/>
        <w:bottom w:val="none" w:sz="0" w:space="0" w:color="auto"/>
        <w:right w:val="none" w:sz="0" w:space="0" w:color="auto"/>
      </w:divBdr>
    </w:div>
    <w:div w:id="1631783444">
      <w:bodyDiv w:val="1"/>
      <w:marLeft w:val="0"/>
      <w:marRight w:val="0"/>
      <w:marTop w:val="0"/>
      <w:marBottom w:val="0"/>
      <w:divBdr>
        <w:top w:val="none" w:sz="0" w:space="0" w:color="auto"/>
        <w:left w:val="none" w:sz="0" w:space="0" w:color="auto"/>
        <w:bottom w:val="none" w:sz="0" w:space="0" w:color="auto"/>
        <w:right w:val="none" w:sz="0" w:space="0" w:color="auto"/>
      </w:divBdr>
    </w:div>
    <w:div w:id="1715078114">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 w:id="190174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manager-go.com/strategie-entreprise/matrice-bcg.htm" TargetMode="External"/><Relationship Id="rId13" Type="http://schemas.microsoft.com/office/2007/relationships/diagramDrawing" Target="diagrams/drawing1.xml"/><Relationship Id="rId18" Type="http://schemas.openxmlformats.org/officeDocument/2006/relationships/hyperlink" Target="https://www.academieplm.com/le-plm-prduct-lifecycle-management/"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diagramColors" Target="diagrams/colors1.xml"/><Relationship Id="rId17" Type="http://schemas.openxmlformats.org/officeDocument/2006/relationships/hyperlink" Target="https://www.centricsoftware.com/fr/plm-for-fashion-blogs-fr/supporting-sustainable-fashion-plm-can-make-difference/" TargetMode="External"/><Relationship Id="rId2" Type="http://schemas.openxmlformats.org/officeDocument/2006/relationships/styles" Target="styles.xml"/><Relationship Id="rId16" Type="http://schemas.openxmlformats.org/officeDocument/2006/relationships/hyperlink" Target="https://www.youtube.com/watch?v=x5JDNz5IXQ8" TargetMode="External"/><Relationship Id="rId20" Type="http://schemas.openxmlformats.org/officeDocument/2006/relationships/hyperlink" Target="https://www.blogplm.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hyperlink" Target="https://www.lemagit.fr/definition/PLM" TargetMode="Externa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hyperlink" Target="https://www.leslivresblancs.fr/dossier/plm-la-gestion-du-cycle-de-vie-du-produit" TargetMode="Externa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yperlink" Target="https://www.lascom.fr/technologies/gestion-information-produit-pi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etitia\Downloads\stylesCertaV5.dotx"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C152937-35CF-475B-9C4A-B189770F1304}" type="doc">
      <dgm:prSet loTypeId="urn:microsoft.com/office/officeart/2005/8/layout/process1" loCatId="process" qsTypeId="urn:microsoft.com/office/officeart/2005/8/quickstyle/simple5" qsCatId="simple" csTypeId="urn:microsoft.com/office/officeart/2005/8/colors/colorful2" csCatId="colorful" phldr="1"/>
      <dgm:spPr/>
    </dgm:pt>
    <dgm:pt modelId="{4DE25F24-7DC1-48E5-BB05-97EC10B13565}">
      <dgm:prSet phldrT="[Texte]"/>
      <dgm:spPr/>
      <dgm:t>
        <a:bodyPr/>
        <a:lstStyle/>
        <a:p>
          <a:r>
            <a:rPr lang="fr-FR"/>
            <a:t>1- Lancement</a:t>
          </a:r>
        </a:p>
      </dgm:t>
    </dgm:pt>
    <dgm:pt modelId="{0C89F363-093E-4896-A9A8-9912DF841961}" type="parTrans" cxnId="{9D8D66C5-3A32-4CC3-9625-B276385EE637}">
      <dgm:prSet/>
      <dgm:spPr/>
      <dgm:t>
        <a:bodyPr/>
        <a:lstStyle/>
        <a:p>
          <a:endParaRPr lang="fr-FR"/>
        </a:p>
      </dgm:t>
    </dgm:pt>
    <dgm:pt modelId="{0231AB41-0AF6-4802-B5AE-17587CD82CBC}" type="sibTrans" cxnId="{9D8D66C5-3A32-4CC3-9625-B276385EE637}">
      <dgm:prSet/>
      <dgm:spPr/>
      <dgm:t>
        <a:bodyPr/>
        <a:lstStyle/>
        <a:p>
          <a:endParaRPr lang="fr-FR"/>
        </a:p>
      </dgm:t>
    </dgm:pt>
    <dgm:pt modelId="{F3D1B70E-ECF5-4D94-BF54-9A7E476B3F8B}">
      <dgm:prSet phldrT="[Texte]"/>
      <dgm:spPr/>
      <dgm:t>
        <a:bodyPr/>
        <a:lstStyle/>
        <a:p>
          <a:r>
            <a:rPr lang="fr-FR"/>
            <a:t>2- Conception</a:t>
          </a:r>
        </a:p>
      </dgm:t>
    </dgm:pt>
    <dgm:pt modelId="{27F6FA2A-3E58-4530-9891-8B698EC830FE}" type="parTrans" cxnId="{B1305B7E-1169-48EF-858D-BCEFB243D97C}">
      <dgm:prSet/>
      <dgm:spPr/>
      <dgm:t>
        <a:bodyPr/>
        <a:lstStyle/>
        <a:p>
          <a:endParaRPr lang="fr-FR"/>
        </a:p>
      </dgm:t>
    </dgm:pt>
    <dgm:pt modelId="{79CC6FA5-3494-41A4-A1BA-3795E82F2A69}" type="sibTrans" cxnId="{B1305B7E-1169-48EF-858D-BCEFB243D97C}">
      <dgm:prSet/>
      <dgm:spPr/>
      <dgm:t>
        <a:bodyPr/>
        <a:lstStyle/>
        <a:p>
          <a:endParaRPr lang="fr-FR"/>
        </a:p>
      </dgm:t>
    </dgm:pt>
    <dgm:pt modelId="{ADD3BEF5-B612-4C47-BE8A-31F3618C34BF}">
      <dgm:prSet phldrT="[Texte]"/>
      <dgm:spPr/>
      <dgm:t>
        <a:bodyPr/>
        <a:lstStyle/>
        <a:p>
          <a:r>
            <a:rPr lang="fr-FR"/>
            <a:t>3- </a:t>
          </a:r>
        </a:p>
        <a:p>
          <a:r>
            <a:rPr lang="fr-FR"/>
            <a:t>Mise en oeuvre</a:t>
          </a:r>
        </a:p>
      </dgm:t>
    </dgm:pt>
    <dgm:pt modelId="{CAF9D0EF-AEDF-4954-BE88-DE2478929318}" type="parTrans" cxnId="{84EC71BB-CF27-45A5-9011-09BE81740546}">
      <dgm:prSet/>
      <dgm:spPr/>
      <dgm:t>
        <a:bodyPr/>
        <a:lstStyle/>
        <a:p>
          <a:endParaRPr lang="fr-FR"/>
        </a:p>
      </dgm:t>
    </dgm:pt>
    <dgm:pt modelId="{6938AD3F-466E-4B43-B745-C3B5A14395F7}" type="sibTrans" cxnId="{84EC71BB-CF27-45A5-9011-09BE81740546}">
      <dgm:prSet/>
      <dgm:spPr/>
      <dgm:t>
        <a:bodyPr/>
        <a:lstStyle/>
        <a:p>
          <a:endParaRPr lang="fr-FR"/>
        </a:p>
      </dgm:t>
    </dgm:pt>
    <dgm:pt modelId="{8D927BBF-2C30-4E42-A2E0-D9BBCBFECE8D}">
      <dgm:prSet phldrT="[Texte]"/>
      <dgm:spPr/>
      <dgm:t>
        <a:bodyPr/>
        <a:lstStyle/>
        <a:p>
          <a:r>
            <a:rPr lang="fr-FR"/>
            <a:t>4- Exploitation</a:t>
          </a:r>
        </a:p>
      </dgm:t>
    </dgm:pt>
    <dgm:pt modelId="{3CAD8756-065A-456F-817A-80383D82438B}" type="parTrans" cxnId="{20736673-5838-47B1-AA71-44C6C047CBAC}">
      <dgm:prSet/>
      <dgm:spPr/>
      <dgm:t>
        <a:bodyPr/>
        <a:lstStyle/>
        <a:p>
          <a:endParaRPr lang="fr-FR"/>
        </a:p>
      </dgm:t>
    </dgm:pt>
    <dgm:pt modelId="{D6A38B50-6241-4460-8629-330FBDCFD903}" type="sibTrans" cxnId="{20736673-5838-47B1-AA71-44C6C047CBAC}">
      <dgm:prSet/>
      <dgm:spPr/>
      <dgm:t>
        <a:bodyPr/>
        <a:lstStyle/>
        <a:p>
          <a:endParaRPr lang="fr-FR"/>
        </a:p>
      </dgm:t>
    </dgm:pt>
    <dgm:pt modelId="{B5D8F3DE-BAAB-44B0-AE78-B04B20F42964}">
      <dgm:prSet phldrT="[Texte]"/>
      <dgm:spPr/>
      <dgm:t>
        <a:bodyPr/>
        <a:lstStyle/>
        <a:p>
          <a:r>
            <a:rPr lang="fr-FR"/>
            <a:t>5- Utilisation finale</a:t>
          </a:r>
        </a:p>
      </dgm:t>
    </dgm:pt>
    <dgm:pt modelId="{B676AC5A-B345-42BB-9BEF-BC342AEC411F}" type="parTrans" cxnId="{86676396-CABA-488F-849F-6D777404FA50}">
      <dgm:prSet/>
      <dgm:spPr/>
      <dgm:t>
        <a:bodyPr/>
        <a:lstStyle/>
        <a:p>
          <a:endParaRPr lang="fr-FR"/>
        </a:p>
      </dgm:t>
    </dgm:pt>
    <dgm:pt modelId="{88A36E0C-A248-4AD9-9CF3-16095E6C2D59}" type="sibTrans" cxnId="{86676396-CABA-488F-849F-6D777404FA50}">
      <dgm:prSet/>
      <dgm:spPr/>
      <dgm:t>
        <a:bodyPr/>
        <a:lstStyle/>
        <a:p>
          <a:endParaRPr lang="fr-FR"/>
        </a:p>
      </dgm:t>
    </dgm:pt>
    <dgm:pt modelId="{4266A7DB-B0FC-449D-87E0-BE6C7CF947A6}" type="pres">
      <dgm:prSet presAssocID="{BC152937-35CF-475B-9C4A-B189770F1304}" presName="Name0" presStyleCnt="0">
        <dgm:presLayoutVars>
          <dgm:dir/>
          <dgm:resizeHandles val="exact"/>
        </dgm:presLayoutVars>
      </dgm:prSet>
      <dgm:spPr/>
    </dgm:pt>
    <dgm:pt modelId="{B389B93F-97DF-428E-8EE5-2DE1721E7DF9}" type="pres">
      <dgm:prSet presAssocID="{4DE25F24-7DC1-48E5-BB05-97EC10B13565}" presName="node" presStyleLbl="node1" presStyleIdx="0" presStyleCnt="5">
        <dgm:presLayoutVars>
          <dgm:bulletEnabled val="1"/>
        </dgm:presLayoutVars>
      </dgm:prSet>
      <dgm:spPr/>
    </dgm:pt>
    <dgm:pt modelId="{80627532-8E21-48A8-ACC1-04ABA20BB2A3}" type="pres">
      <dgm:prSet presAssocID="{0231AB41-0AF6-4802-B5AE-17587CD82CBC}" presName="sibTrans" presStyleLbl="sibTrans2D1" presStyleIdx="0" presStyleCnt="4"/>
      <dgm:spPr/>
    </dgm:pt>
    <dgm:pt modelId="{8F4D6D5C-9DAA-4409-818F-C70AAF2268C3}" type="pres">
      <dgm:prSet presAssocID="{0231AB41-0AF6-4802-B5AE-17587CD82CBC}" presName="connectorText" presStyleLbl="sibTrans2D1" presStyleIdx="0" presStyleCnt="4"/>
      <dgm:spPr/>
    </dgm:pt>
    <dgm:pt modelId="{756D2273-BFD6-4DDC-A579-C08F290DFAC1}" type="pres">
      <dgm:prSet presAssocID="{F3D1B70E-ECF5-4D94-BF54-9A7E476B3F8B}" presName="node" presStyleLbl="node1" presStyleIdx="1" presStyleCnt="5">
        <dgm:presLayoutVars>
          <dgm:bulletEnabled val="1"/>
        </dgm:presLayoutVars>
      </dgm:prSet>
      <dgm:spPr/>
    </dgm:pt>
    <dgm:pt modelId="{76DE61A7-5FCA-4951-ADD9-1A4CC24DB6A7}" type="pres">
      <dgm:prSet presAssocID="{79CC6FA5-3494-41A4-A1BA-3795E82F2A69}" presName="sibTrans" presStyleLbl="sibTrans2D1" presStyleIdx="1" presStyleCnt="4"/>
      <dgm:spPr/>
    </dgm:pt>
    <dgm:pt modelId="{BA5C8DD9-61E4-47FF-8013-B925315ABB53}" type="pres">
      <dgm:prSet presAssocID="{79CC6FA5-3494-41A4-A1BA-3795E82F2A69}" presName="connectorText" presStyleLbl="sibTrans2D1" presStyleIdx="1" presStyleCnt="4"/>
      <dgm:spPr/>
    </dgm:pt>
    <dgm:pt modelId="{8CBA7C18-EC0B-43B7-94F6-2B72D11E88C0}" type="pres">
      <dgm:prSet presAssocID="{ADD3BEF5-B612-4C47-BE8A-31F3618C34BF}" presName="node" presStyleLbl="node1" presStyleIdx="2" presStyleCnt="5">
        <dgm:presLayoutVars>
          <dgm:bulletEnabled val="1"/>
        </dgm:presLayoutVars>
      </dgm:prSet>
      <dgm:spPr/>
    </dgm:pt>
    <dgm:pt modelId="{4D6EF48B-ED28-4EC0-9C2F-55BF0EF5441C}" type="pres">
      <dgm:prSet presAssocID="{6938AD3F-466E-4B43-B745-C3B5A14395F7}" presName="sibTrans" presStyleLbl="sibTrans2D1" presStyleIdx="2" presStyleCnt="4"/>
      <dgm:spPr/>
    </dgm:pt>
    <dgm:pt modelId="{5FBA551C-5FDE-481E-9623-526EDCCAC287}" type="pres">
      <dgm:prSet presAssocID="{6938AD3F-466E-4B43-B745-C3B5A14395F7}" presName="connectorText" presStyleLbl="sibTrans2D1" presStyleIdx="2" presStyleCnt="4"/>
      <dgm:spPr/>
    </dgm:pt>
    <dgm:pt modelId="{CAB3F676-1B2B-4A3D-9C63-D1FBA7394283}" type="pres">
      <dgm:prSet presAssocID="{8D927BBF-2C30-4E42-A2E0-D9BBCBFECE8D}" presName="node" presStyleLbl="node1" presStyleIdx="3" presStyleCnt="5">
        <dgm:presLayoutVars>
          <dgm:bulletEnabled val="1"/>
        </dgm:presLayoutVars>
      </dgm:prSet>
      <dgm:spPr/>
    </dgm:pt>
    <dgm:pt modelId="{9B59917F-9F8F-48B2-A42B-FB12D6DD2821}" type="pres">
      <dgm:prSet presAssocID="{D6A38B50-6241-4460-8629-330FBDCFD903}" presName="sibTrans" presStyleLbl="sibTrans2D1" presStyleIdx="3" presStyleCnt="4"/>
      <dgm:spPr/>
    </dgm:pt>
    <dgm:pt modelId="{4F01D5A1-3BDD-46B3-9245-AD45A25A9F5F}" type="pres">
      <dgm:prSet presAssocID="{D6A38B50-6241-4460-8629-330FBDCFD903}" presName="connectorText" presStyleLbl="sibTrans2D1" presStyleIdx="3" presStyleCnt="4"/>
      <dgm:spPr/>
    </dgm:pt>
    <dgm:pt modelId="{155B9373-7411-46DD-BBE7-E115290FC49D}" type="pres">
      <dgm:prSet presAssocID="{B5D8F3DE-BAAB-44B0-AE78-B04B20F42964}" presName="node" presStyleLbl="node1" presStyleIdx="4" presStyleCnt="5">
        <dgm:presLayoutVars>
          <dgm:bulletEnabled val="1"/>
        </dgm:presLayoutVars>
      </dgm:prSet>
      <dgm:spPr/>
    </dgm:pt>
  </dgm:ptLst>
  <dgm:cxnLst>
    <dgm:cxn modelId="{69A1BC03-F2DD-45CB-8CDA-A314CA774AB5}" type="presOf" srcId="{6938AD3F-466E-4B43-B745-C3B5A14395F7}" destId="{5FBA551C-5FDE-481E-9623-526EDCCAC287}" srcOrd="1" destOrd="0" presId="urn:microsoft.com/office/officeart/2005/8/layout/process1"/>
    <dgm:cxn modelId="{57ECAE15-4850-43C4-BC62-E7CDF8F4E952}" type="presOf" srcId="{B5D8F3DE-BAAB-44B0-AE78-B04B20F42964}" destId="{155B9373-7411-46DD-BBE7-E115290FC49D}" srcOrd="0" destOrd="0" presId="urn:microsoft.com/office/officeart/2005/8/layout/process1"/>
    <dgm:cxn modelId="{E25BCA69-6D57-4973-89A7-4BD8F8497352}" type="presOf" srcId="{BC152937-35CF-475B-9C4A-B189770F1304}" destId="{4266A7DB-B0FC-449D-87E0-BE6C7CF947A6}" srcOrd="0" destOrd="0" presId="urn:microsoft.com/office/officeart/2005/8/layout/process1"/>
    <dgm:cxn modelId="{BF75D04A-DD0D-4655-A88C-AB253BEFA635}" type="presOf" srcId="{8D927BBF-2C30-4E42-A2E0-D9BBCBFECE8D}" destId="{CAB3F676-1B2B-4A3D-9C63-D1FBA7394283}" srcOrd="0" destOrd="0" presId="urn:microsoft.com/office/officeart/2005/8/layout/process1"/>
    <dgm:cxn modelId="{411CA76C-C176-49EE-8393-50DA579570E1}" type="presOf" srcId="{4DE25F24-7DC1-48E5-BB05-97EC10B13565}" destId="{B389B93F-97DF-428E-8EE5-2DE1721E7DF9}" srcOrd="0" destOrd="0" presId="urn:microsoft.com/office/officeart/2005/8/layout/process1"/>
    <dgm:cxn modelId="{20736673-5838-47B1-AA71-44C6C047CBAC}" srcId="{BC152937-35CF-475B-9C4A-B189770F1304}" destId="{8D927BBF-2C30-4E42-A2E0-D9BBCBFECE8D}" srcOrd="3" destOrd="0" parTransId="{3CAD8756-065A-456F-817A-80383D82438B}" sibTransId="{D6A38B50-6241-4460-8629-330FBDCFD903}"/>
    <dgm:cxn modelId="{B1305B7E-1169-48EF-858D-BCEFB243D97C}" srcId="{BC152937-35CF-475B-9C4A-B189770F1304}" destId="{F3D1B70E-ECF5-4D94-BF54-9A7E476B3F8B}" srcOrd="1" destOrd="0" parTransId="{27F6FA2A-3E58-4530-9891-8B698EC830FE}" sibTransId="{79CC6FA5-3494-41A4-A1BA-3795E82F2A69}"/>
    <dgm:cxn modelId="{06BE0E81-1658-4F85-8F72-0433531023F9}" type="presOf" srcId="{79CC6FA5-3494-41A4-A1BA-3795E82F2A69}" destId="{76DE61A7-5FCA-4951-ADD9-1A4CC24DB6A7}" srcOrd="0" destOrd="0" presId="urn:microsoft.com/office/officeart/2005/8/layout/process1"/>
    <dgm:cxn modelId="{A8347192-4E98-4415-A547-9D391D2751C4}" type="presOf" srcId="{D6A38B50-6241-4460-8629-330FBDCFD903}" destId="{4F01D5A1-3BDD-46B3-9245-AD45A25A9F5F}" srcOrd="1" destOrd="0" presId="urn:microsoft.com/office/officeart/2005/8/layout/process1"/>
    <dgm:cxn modelId="{1FDD0995-31C7-4926-8536-35841E7F7475}" type="presOf" srcId="{D6A38B50-6241-4460-8629-330FBDCFD903}" destId="{9B59917F-9F8F-48B2-A42B-FB12D6DD2821}" srcOrd="0" destOrd="0" presId="urn:microsoft.com/office/officeart/2005/8/layout/process1"/>
    <dgm:cxn modelId="{86676396-CABA-488F-849F-6D777404FA50}" srcId="{BC152937-35CF-475B-9C4A-B189770F1304}" destId="{B5D8F3DE-BAAB-44B0-AE78-B04B20F42964}" srcOrd="4" destOrd="0" parTransId="{B676AC5A-B345-42BB-9BEF-BC342AEC411F}" sibTransId="{88A36E0C-A248-4AD9-9CF3-16095E6C2D59}"/>
    <dgm:cxn modelId="{A7626B9B-84D4-4345-9FAA-7FEE677512C2}" type="presOf" srcId="{0231AB41-0AF6-4802-B5AE-17587CD82CBC}" destId="{8F4D6D5C-9DAA-4409-818F-C70AAF2268C3}" srcOrd="1" destOrd="0" presId="urn:microsoft.com/office/officeart/2005/8/layout/process1"/>
    <dgm:cxn modelId="{F497169D-6DA4-49C6-A733-17FEA703D9C9}" type="presOf" srcId="{0231AB41-0AF6-4802-B5AE-17587CD82CBC}" destId="{80627532-8E21-48A8-ACC1-04ABA20BB2A3}" srcOrd="0" destOrd="0" presId="urn:microsoft.com/office/officeart/2005/8/layout/process1"/>
    <dgm:cxn modelId="{428790A7-E3B6-4B2B-A382-255E0610E5A1}" type="presOf" srcId="{6938AD3F-466E-4B43-B745-C3B5A14395F7}" destId="{4D6EF48B-ED28-4EC0-9C2F-55BF0EF5441C}" srcOrd="0" destOrd="0" presId="urn:microsoft.com/office/officeart/2005/8/layout/process1"/>
    <dgm:cxn modelId="{84EC71BB-CF27-45A5-9011-09BE81740546}" srcId="{BC152937-35CF-475B-9C4A-B189770F1304}" destId="{ADD3BEF5-B612-4C47-BE8A-31F3618C34BF}" srcOrd="2" destOrd="0" parTransId="{CAF9D0EF-AEDF-4954-BE88-DE2478929318}" sibTransId="{6938AD3F-466E-4B43-B745-C3B5A14395F7}"/>
    <dgm:cxn modelId="{D0BE2DC3-6C2C-4789-9ED7-2B4805D40BFE}" type="presOf" srcId="{79CC6FA5-3494-41A4-A1BA-3795E82F2A69}" destId="{BA5C8DD9-61E4-47FF-8013-B925315ABB53}" srcOrd="1" destOrd="0" presId="urn:microsoft.com/office/officeart/2005/8/layout/process1"/>
    <dgm:cxn modelId="{9D8D66C5-3A32-4CC3-9625-B276385EE637}" srcId="{BC152937-35CF-475B-9C4A-B189770F1304}" destId="{4DE25F24-7DC1-48E5-BB05-97EC10B13565}" srcOrd="0" destOrd="0" parTransId="{0C89F363-093E-4896-A9A8-9912DF841961}" sibTransId="{0231AB41-0AF6-4802-B5AE-17587CD82CBC}"/>
    <dgm:cxn modelId="{87E5C6C7-D4DE-434F-8BE3-E440B2CC261C}" type="presOf" srcId="{ADD3BEF5-B612-4C47-BE8A-31F3618C34BF}" destId="{8CBA7C18-EC0B-43B7-94F6-2B72D11E88C0}" srcOrd="0" destOrd="0" presId="urn:microsoft.com/office/officeart/2005/8/layout/process1"/>
    <dgm:cxn modelId="{B644C8CF-2EF4-4435-9303-AB8D0B3BAD45}" type="presOf" srcId="{F3D1B70E-ECF5-4D94-BF54-9A7E476B3F8B}" destId="{756D2273-BFD6-4DDC-A579-C08F290DFAC1}" srcOrd="0" destOrd="0" presId="urn:microsoft.com/office/officeart/2005/8/layout/process1"/>
    <dgm:cxn modelId="{CBAE7446-7150-454A-97C4-9B72B2206CB2}" type="presParOf" srcId="{4266A7DB-B0FC-449D-87E0-BE6C7CF947A6}" destId="{B389B93F-97DF-428E-8EE5-2DE1721E7DF9}" srcOrd="0" destOrd="0" presId="urn:microsoft.com/office/officeart/2005/8/layout/process1"/>
    <dgm:cxn modelId="{C9CE387B-6C2D-4F29-9B94-049105C5320D}" type="presParOf" srcId="{4266A7DB-B0FC-449D-87E0-BE6C7CF947A6}" destId="{80627532-8E21-48A8-ACC1-04ABA20BB2A3}" srcOrd="1" destOrd="0" presId="urn:microsoft.com/office/officeart/2005/8/layout/process1"/>
    <dgm:cxn modelId="{B380C736-340F-4B84-AADC-CDA26BF03D91}" type="presParOf" srcId="{80627532-8E21-48A8-ACC1-04ABA20BB2A3}" destId="{8F4D6D5C-9DAA-4409-818F-C70AAF2268C3}" srcOrd="0" destOrd="0" presId="urn:microsoft.com/office/officeart/2005/8/layout/process1"/>
    <dgm:cxn modelId="{5FA0500B-B9DF-4391-A79F-2C80083C9D24}" type="presParOf" srcId="{4266A7DB-B0FC-449D-87E0-BE6C7CF947A6}" destId="{756D2273-BFD6-4DDC-A579-C08F290DFAC1}" srcOrd="2" destOrd="0" presId="urn:microsoft.com/office/officeart/2005/8/layout/process1"/>
    <dgm:cxn modelId="{E8EC5D45-5336-4694-8540-45D7449C957E}" type="presParOf" srcId="{4266A7DB-B0FC-449D-87E0-BE6C7CF947A6}" destId="{76DE61A7-5FCA-4951-ADD9-1A4CC24DB6A7}" srcOrd="3" destOrd="0" presId="urn:microsoft.com/office/officeart/2005/8/layout/process1"/>
    <dgm:cxn modelId="{682BA5FB-5D16-4D86-81FF-914BA2FA446E}" type="presParOf" srcId="{76DE61A7-5FCA-4951-ADD9-1A4CC24DB6A7}" destId="{BA5C8DD9-61E4-47FF-8013-B925315ABB53}" srcOrd="0" destOrd="0" presId="urn:microsoft.com/office/officeart/2005/8/layout/process1"/>
    <dgm:cxn modelId="{EEF7544B-1DAD-44B6-B6C5-1D4AB29C7343}" type="presParOf" srcId="{4266A7DB-B0FC-449D-87E0-BE6C7CF947A6}" destId="{8CBA7C18-EC0B-43B7-94F6-2B72D11E88C0}" srcOrd="4" destOrd="0" presId="urn:microsoft.com/office/officeart/2005/8/layout/process1"/>
    <dgm:cxn modelId="{7E99C451-DB91-473D-8367-B1ED31641CAA}" type="presParOf" srcId="{4266A7DB-B0FC-449D-87E0-BE6C7CF947A6}" destId="{4D6EF48B-ED28-4EC0-9C2F-55BF0EF5441C}" srcOrd="5" destOrd="0" presId="urn:microsoft.com/office/officeart/2005/8/layout/process1"/>
    <dgm:cxn modelId="{C271B641-2D61-45B9-9F49-5AE83FDBE5C8}" type="presParOf" srcId="{4D6EF48B-ED28-4EC0-9C2F-55BF0EF5441C}" destId="{5FBA551C-5FDE-481E-9623-526EDCCAC287}" srcOrd="0" destOrd="0" presId="urn:microsoft.com/office/officeart/2005/8/layout/process1"/>
    <dgm:cxn modelId="{D61F3EE5-B3E2-4731-8F8F-AB20DE45DDDE}" type="presParOf" srcId="{4266A7DB-B0FC-449D-87E0-BE6C7CF947A6}" destId="{CAB3F676-1B2B-4A3D-9C63-D1FBA7394283}" srcOrd="6" destOrd="0" presId="urn:microsoft.com/office/officeart/2005/8/layout/process1"/>
    <dgm:cxn modelId="{982C6349-2370-4D73-A70D-3AB712BABB27}" type="presParOf" srcId="{4266A7DB-B0FC-449D-87E0-BE6C7CF947A6}" destId="{9B59917F-9F8F-48B2-A42B-FB12D6DD2821}" srcOrd="7" destOrd="0" presId="urn:microsoft.com/office/officeart/2005/8/layout/process1"/>
    <dgm:cxn modelId="{A291F17C-3854-41DF-B406-91803643BD1A}" type="presParOf" srcId="{9B59917F-9F8F-48B2-A42B-FB12D6DD2821}" destId="{4F01D5A1-3BDD-46B3-9245-AD45A25A9F5F}" srcOrd="0" destOrd="0" presId="urn:microsoft.com/office/officeart/2005/8/layout/process1"/>
    <dgm:cxn modelId="{F3750277-7001-4A4A-B803-3E0ADBC93FCB}" type="presParOf" srcId="{4266A7DB-B0FC-449D-87E0-BE6C7CF947A6}" destId="{155B9373-7411-46DD-BBE7-E115290FC49D}" srcOrd="8" destOrd="0" presId="urn:microsoft.com/office/officeart/2005/8/layout/process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89B93F-97DF-428E-8EE5-2DE1721E7DF9}">
      <dsp:nvSpPr>
        <dsp:cNvPr id="0" name=""/>
        <dsp:cNvSpPr/>
      </dsp:nvSpPr>
      <dsp:spPr>
        <a:xfrm>
          <a:off x="2678" y="110120"/>
          <a:ext cx="830460" cy="661773"/>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fr-FR" sz="1100" kern="1200"/>
            <a:t>1- Lancement</a:t>
          </a:r>
        </a:p>
      </dsp:txBody>
      <dsp:txXfrm>
        <a:off x="22061" y="129503"/>
        <a:ext cx="791694" cy="623007"/>
      </dsp:txXfrm>
    </dsp:sp>
    <dsp:sp modelId="{80627532-8E21-48A8-ACC1-04ABA20BB2A3}">
      <dsp:nvSpPr>
        <dsp:cNvPr id="0" name=""/>
        <dsp:cNvSpPr/>
      </dsp:nvSpPr>
      <dsp:spPr>
        <a:xfrm>
          <a:off x="916185" y="338030"/>
          <a:ext cx="176057" cy="205954"/>
        </a:xfrm>
        <a:prstGeom prst="rightArrow">
          <a:avLst>
            <a:gd name="adj1" fmla="val 60000"/>
            <a:gd name="adj2" fmla="val 5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fr-FR" sz="800" kern="1200"/>
        </a:p>
      </dsp:txBody>
      <dsp:txXfrm>
        <a:off x="916185" y="379221"/>
        <a:ext cx="123240" cy="123572"/>
      </dsp:txXfrm>
    </dsp:sp>
    <dsp:sp modelId="{756D2273-BFD6-4DDC-A579-C08F290DFAC1}">
      <dsp:nvSpPr>
        <dsp:cNvPr id="0" name=""/>
        <dsp:cNvSpPr/>
      </dsp:nvSpPr>
      <dsp:spPr>
        <a:xfrm>
          <a:off x="1165324" y="110120"/>
          <a:ext cx="830460" cy="661773"/>
        </a:xfrm>
        <a:prstGeom prst="roundRect">
          <a:avLst>
            <a:gd name="adj" fmla="val 10000"/>
          </a:avLst>
        </a:prstGeom>
        <a:gradFill rotWithShape="0">
          <a:gsLst>
            <a:gs pos="0">
              <a:schemeClr val="accent2">
                <a:hueOff val="1170380"/>
                <a:satOff val="-1460"/>
                <a:lumOff val="343"/>
                <a:alphaOff val="0"/>
                <a:shade val="51000"/>
                <a:satMod val="130000"/>
              </a:schemeClr>
            </a:gs>
            <a:gs pos="80000">
              <a:schemeClr val="accent2">
                <a:hueOff val="1170380"/>
                <a:satOff val="-1460"/>
                <a:lumOff val="343"/>
                <a:alphaOff val="0"/>
                <a:shade val="93000"/>
                <a:satMod val="130000"/>
              </a:schemeClr>
            </a:gs>
            <a:gs pos="100000">
              <a:schemeClr val="accent2">
                <a:hueOff val="1170380"/>
                <a:satOff val="-1460"/>
                <a:lumOff val="34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fr-FR" sz="1100" kern="1200"/>
            <a:t>2- Conception</a:t>
          </a:r>
        </a:p>
      </dsp:txBody>
      <dsp:txXfrm>
        <a:off x="1184707" y="129503"/>
        <a:ext cx="791694" cy="623007"/>
      </dsp:txXfrm>
    </dsp:sp>
    <dsp:sp modelId="{76DE61A7-5FCA-4951-ADD9-1A4CC24DB6A7}">
      <dsp:nvSpPr>
        <dsp:cNvPr id="0" name=""/>
        <dsp:cNvSpPr/>
      </dsp:nvSpPr>
      <dsp:spPr>
        <a:xfrm>
          <a:off x="2078831" y="338030"/>
          <a:ext cx="176057" cy="205954"/>
        </a:xfrm>
        <a:prstGeom prst="rightArrow">
          <a:avLst>
            <a:gd name="adj1" fmla="val 60000"/>
            <a:gd name="adj2" fmla="val 50000"/>
          </a:avLst>
        </a:prstGeom>
        <a:gradFill rotWithShape="0">
          <a:gsLst>
            <a:gs pos="0">
              <a:schemeClr val="accent2">
                <a:hueOff val="1560506"/>
                <a:satOff val="-1946"/>
                <a:lumOff val="458"/>
                <a:alphaOff val="0"/>
                <a:shade val="51000"/>
                <a:satMod val="130000"/>
              </a:schemeClr>
            </a:gs>
            <a:gs pos="80000">
              <a:schemeClr val="accent2">
                <a:hueOff val="1560506"/>
                <a:satOff val="-1946"/>
                <a:lumOff val="458"/>
                <a:alphaOff val="0"/>
                <a:shade val="93000"/>
                <a:satMod val="130000"/>
              </a:schemeClr>
            </a:gs>
            <a:gs pos="100000">
              <a:schemeClr val="accent2">
                <a:hueOff val="1560506"/>
                <a:satOff val="-1946"/>
                <a:lumOff val="45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fr-FR" sz="800" kern="1200"/>
        </a:p>
      </dsp:txBody>
      <dsp:txXfrm>
        <a:off x="2078831" y="379221"/>
        <a:ext cx="123240" cy="123572"/>
      </dsp:txXfrm>
    </dsp:sp>
    <dsp:sp modelId="{8CBA7C18-EC0B-43B7-94F6-2B72D11E88C0}">
      <dsp:nvSpPr>
        <dsp:cNvPr id="0" name=""/>
        <dsp:cNvSpPr/>
      </dsp:nvSpPr>
      <dsp:spPr>
        <a:xfrm>
          <a:off x="2327969" y="110120"/>
          <a:ext cx="830460" cy="661773"/>
        </a:xfrm>
        <a:prstGeom prst="roundRect">
          <a:avLst>
            <a:gd name="adj" fmla="val 10000"/>
          </a:avLst>
        </a:prstGeom>
        <a:gradFill rotWithShape="0">
          <a:gsLst>
            <a:gs pos="0">
              <a:schemeClr val="accent2">
                <a:hueOff val="2340759"/>
                <a:satOff val="-2919"/>
                <a:lumOff val="686"/>
                <a:alphaOff val="0"/>
                <a:shade val="51000"/>
                <a:satMod val="130000"/>
              </a:schemeClr>
            </a:gs>
            <a:gs pos="80000">
              <a:schemeClr val="accent2">
                <a:hueOff val="2340759"/>
                <a:satOff val="-2919"/>
                <a:lumOff val="686"/>
                <a:alphaOff val="0"/>
                <a:shade val="93000"/>
                <a:satMod val="130000"/>
              </a:schemeClr>
            </a:gs>
            <a:gs pos="100000">
              <a:schemeClr val="accent2">
                <a:hueOff val="2340759"/>
                <a:satOff val="-2919"/>
                <a:lumOff val="68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fr-FR" sz="1100" kern="1200"/>
            <a:t>3- </a:t>
          </a:r>
        </a:p>
        <a:p>
          <a:pPr marL="0" lvl="0" indent="0" algn="ctr" defTabSz="488950">
            <a:lnSpc>
              <a:spcPct val="90000"/>
            </a:lnSpc>
            <a:spcBef>
              <a:spcPct val="0"/>
            </a:spcBef>
            <a:spcAft>
              <a:spcPct val="35000"/>
            </a:spcAft>
            <a:buNone/>
          </a:pPr>
          <a:r>
            <a:rPr lang="fr-FR" sz="1100" kern="1200"/>
            <a:t>Mise en oeuvre</a:t>
          </a:r>
        </a:p>
      </dsp:txBody>
      <dsp:txXfrm>
        <a:off x="2347352" y="129503"/>
        <a:ext cx="791694" cy="623007"/>
      </dsp:txXfrm>
    </dsp:sp>
    <dsp:sp modelId="{4D6EF48B-ED28-4EC0-9C2F-55BF0EF5441C}">
      <dsp:nvSpPr>
        <dsp:cNvPr id="0" name=""/>
        <dsp:cNvSpPr/>
      </dsp:nvSpPr>
      <dsp:spPr>
        <a:xfrm>
          <a:off x="3241476" y="338030"/>
          <a:ext cx="176057" cy="205954"/>
        </a:xfrm>
        <a:prstGeom prst="rightArrow">
          <a:avLst>
            <a:gd name="adj1" fmla="val 60000"/>
            <a:gd name="adj2" fmla="val 50000"/>
          </a:avLst>
        </a:prstGeom>
        <a:gradFill rotWithShape="0">
          <a:gsLst>
            <a:gs pos="0">
              <a:schemeClr val="accent2">
                <a:hueOff val="3121013"/>
                <a:satOff val="-3893"/>
                <a:lumOff val="915"/>
                <a:alphaOff val="0"/>
                <a:shade val="51000"/>
                <a:satMod val="130000"/>
              </a:schemeClr>
            </a:gs>
            <a:gs pos="80000">
              <a:schemeClr val="accent2">
                <a:hueOff val="3121013"/>
                <a:satOff val="-3893"/>
                <a:lumOff val="915"/>
                <a:alphaOff val="0"/>
                <a:shade val="93000"/>
                <a:satMod val="130000"/>
              </a:schemeClr>
            </a:gs>
            <a:gs pos="100000">
              <a:schemeClr val="accent2">
                <a:hueOff val="3121013"/>
                <a:satOff val="-3893"/>
                <a:lumOff val="91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fr-FR" sz="800" kern="1200"/>
        </a:p>
      </dsp:txBody>
      <dsp:txXfrm>
        <a:off x="3241476" y="379221"/>
        <a:ext cx="123240" cy="123572"/>
      </dsp:txXfrm>
    </dsp:sp>
    <dsp:sp modelId="{CAB3F676-1B2B-4A3D-9C63-D1FBA7394283}">
      <dsp:nvSpPr>
        <dsp:cNvPr id="0" name=""/>
        <dsp:cNvSpPr/>
      </dsp:nvSpPr>
      <dsp:spPr>
        <a:xfrm>
          <a:off x="3490614" y="110120"/>
          <a:ext cx="830460" cy="661773"/>
        </a:xfrm>
        <a:prstGeom prst="roundRect">
          <a:avLst>
            <a:gd name="adj" fmla="val 10000"/>
          </a:avLst>
        </a:prstGeom>
        <a:gradFill rotWithShape="0">
          <a:gsLst>
            <a:gs pos="0">
              <a:schemeClr val="accent2">
                <a:hueOff val="3511139"/>
                <a:satOff val="-4379"/>
                <a:lumOff val="1030"/>
                <a:alphaOff val="0"/>
                <a:shade val="51000"/>
                <a:satMod val="130000"/>
              </a:schemeClr>
            </a:gs>
            <a:gs pos="80000">
              <a:schemeClr val="accent2">
                <a:hueOff val="3511139"/>
                <a:satOff val="-4379"/>
                <a:lumOff val="1030"/>
                <a:alphaOff val="0"/>
                <a:shade val="93000"/>
                <a:satMod val="130000"/>
              </a:schemeClr>
            </a:gs>
            <a:gs pos="100000">
              <a:schemeClr val="accent2">
                <a:hueOff val="3511139"/>
                <a:satOff val="-4379"/>
                <a:lumOff val="103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fr-FR" sz="1100" kern="1200"/>
            <a:t>4- Exploitation</a:t>
          </a:r>
        </a:p>
      </dsp:txBody>
      <dsp:txXfrm>
        <a:off x="3509997" y="129503"/>
        <a:ext cx="791694" cy="623007"/>
      </dsp:txXfrm>
    </dsp:sp>
    <dsp:sp modelId="{9B59917F-9F8F-48B2-A42B-FB12D6DD2821}">
      <dsp:nvSpPr>
        <dsp:cNvPr id="0" name=""/>
        <dsp:cNvSpPr/>
      </dsp:nvSpPr>
      <dsp:spPr>
        <a:xfrm>
          <a:off x="4404121" y="338030"/>
          <a:ext cx="176057" cy="205954"/>
        </a:xfrm>
        <a:prstGeom prst="rightArrow">
          <a:avLst>
            <a:gd name="adj1" fmla="val 60000"/>
            <a:gd name="adj2" fmla="val 50000"/>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fr-FR" sz="800" kern="1200"/>
        </a:p>
      </dsp:txBody>
      <dsp:txXfrm>
        <a:off x="4404121" y="379221"/>
        <a:ext cx="123240" cy="123572"/>
      </dsp:txXfrm>
    </dsp:sp>
    <dsp:sp modelId="{155B9373-7411-46DD-BBE7-E115290FC49D}">
      <dsp:nvSpPr>
        <dsp:cNvPr id="0" name=""/>
        <dsp:cNvSpPr/>
      </dsp:nvSpPr>
      <dsp:spPr>
        <a:xfrm>
          <a:off x="4653260" y="110120"/>
          <a:ext cx="830460" cy="661773"/>
        </a:xfrm>
        <a:prstGeom prst="roundRect">
          <a:avLst>
            <a:gd name="adj" fmla="val 10000"/>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fr-FR" sz="1100" kern="1200"/>
            <a:t>5- Utilisation finale</a:t>
          </a:r>
        </a:p>
      </dsp:txBody>
      <dsp:txXfrm>
        <a:off x="4672643" y="129503"/>
        <a:ext cx="791694" cy="62300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stylesCertaV5.dotx</Template>
  <TotalTime>672</TotalTime>
  <Pages>6</Pages>
  <Words>2785</Words>
  <Characters>15322</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Laetitia DUBOURDIEU</dc:creator>
  <cp:keywords/>
  <dc:description/>
  <cp:lastModifiedBy>Laetitia DUBOURDIEU</cp:lastModifiedBy>
  <cp:revision>10</cp:revision>
  <cp:lastPrinted>2003-06-19T20:07:00Z</cp:lastPrinted>
  <dcterms:created xsi:type="dcterms:W3CDTF">2020-05-13T06:28:00Z</dcterms:created>
  <dcterms:modified xsi:type="dcterms:W3CDTF">2020-09-20T09:13:00Z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